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9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96"/>
      </w:tblGrid>
      <w:tr w:rsidR="00694556" w:rsidRPr="00DE1E7D" w:rsidTr="002E17D3">
        <w:trPr>
          <w:jc w:val="center"/>
        </w:trPr>
        <w:tc>
          <w:tcPr>
            <w:tcW w:w="8932" w:type="dxa"/>
          </w:tcPr>
          <w:tbl>
            <w:tblPr>
              <w:bidiVisual/>
              <w:tblW w:w="8652" w:type="dxa"/>
              <w:jc w:val="center"/>
              <w:tblLook w:val="04A0" w:firstRow="1" w:lastRow="0" w:firstColumn="1" w:lastColumn="0" w:noHBand="0" w:noVBand="1"/>
            </w:tblPr>
            <w:tblGrid>
              <w:gridCol w:w="8652"/>
            </w:tblGrid>
            <w:tr w:rsidR="00AA12C4" w:rsidRPr="003F2E41" w:rsidTr="00AA12C4">
              <w:trPr>
                <w:trHeight w:val="360"/>
                <w:jc w:val="center"/>
              </w:trPr>
              <w:tc>
                <w:tcPr>
                  <w:tcW w:w="8652" w:type="dxa"/>
                  <w:hideMark/>
                </w:tcPr>
                <w:p w:rsidR="00AA12C4" w:rsidRPr="003F2E41" w:rsidRDefault="00AA12C4" w:rsidP="00AA12C4">
                  <w:pPr>
                    <w:suppressLineNumbers/>
                    <w:spacing w:line="360" w:lineRule="auto"/>
                    <w:jc w:val="both"/>
                    <w:rPr>
                      <w:b/>
                      <w:bCs/>
                      <w:noProof w:val="0"/>
                    </w:rPr>
                  </w:pPr>
                  <w:bookmarkStart w:id="0" w:name="_GoBack"/>
                  <w:bookmarkEnd w:id="0"/>
                  <w:r w:rsidRPr="003F2E41">
                    <w:rPr>
                      <w:rFonts w:hint="cs"/>
                      <w:b/>
                      <w:bCs/>
                      <w:rtl/>
                    </w:rPr>
                    <w:t>לפני כבוד השופטת הילה גורביץ עובדיה</w:t>
                  </w:r>
                </w:p>
              </w:tc>
            </w:tr>
          </w:tbl>
          <w:tbl>
            <w:tblPr>
              <w:tblStyle w:val="a9"/>
              <w:bidiVisual/>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6"/>
              <w:gridCol w:w="5734"/>
            </w:tblGrid>
            <w:tr w:rsidR="00AA12C4" w:rsidRPr="003F2E41" w:rsidTr="00AA12C4">
              <w:tc>
                <w:tcPr>
                  <w:tcW w:w="3246" w:type="dxa"/>
                </w:tcPr>
                <w:p w:rsidR="00AA12C4" w:rsidRPr="003F2E41" w:rsidRDefault="00AA12C4" w:rsidP="00AA12C4">
                  <w:pPr>
                    <w:suppressLineNumbers/>
                    <w:rPr>
                      <w:rFonts w:ascii="David" w:eastAsia="David" w:hAnsi="David"/>
                      <w:b/>
                      <w:bCs/>
                    </w:rPr>
                  </w:pPr>
                </w:p>
                <w:p w:rsidR="00AA12C4" w:rsidRPr="003F2E41" w:rsidRDefault="00AA12C4" w:rsidP="00AA12C4">
                  <w:pPr>
                    <w:suppressLineNumbers/>
                    <w:rPr>
                      <w:rFonts w:ascii="David" w:eastAsia="David" w:hAnsi="David"/>
                      <w:b/>
                      <w:bCs/>
                    </w:rPr>
                  </w:pPr>
                  <w:r w:rsidRPr="003F2E41">
                    <w:rPr>
                      <w:rFonts w:ascii="David" w:eastAsia="David" w:hAnsi="David" w:hint="cs"/>
                      <w:b/>
                      <w:bCs/>
                      <w:rtl/>
                    </w:rPr>
                    <w:t>בעניין:</w:t>
                  </w:r>
                </w:p>
                <w:p w:rsidR="00AA12C4" w:rsidRPr="003F2E41" w:rsidRDefault="00AA12C4" w:rsidP="00AA12C4">
                  <w:pPr>
                    <w:suppressLineNumbers/>
                    <w:jc w:val="right"/>
                    <w:rPr>
                      <w:rFonts w:ascii="David" w:eastAsia="David" w:hAnsi="David"/>
                      <w:b/>
                      <w:bCs/>
                    </w:rPr>
                  </w:pPr>
                </w:p>
                <w:p w:rsidR="00AA12C4" w:rsidRPr="003F2E41" w:rsidRDefault="00AA12C4" w:rsidP="00AA12C4">
                  <w:pPr>
                    <w:suppressLineNumbers/>
                    <w:jc w:val="right"/>
                    <w:rPr>
                      <w:rFonts w:ascii="David" w:eastAsia="David" w:hAnsi="David"/>
                      <w:b/>
                      <w:bCs/>
                      <w:rtl/>
                    </w:rPr>
                  </w:pPr>
                </w:p>
                <w:p w:rsidR="00AA12C4" w:rsidRPr="003F2E41" w:rsidRDefault="00AA12C4" w:rsidP="00AA12C4">
                  <w:pPr>
                    <w:suppressLineNumbers/>
                    <w:rPr>
                      <w:rFonts w:ascii="David" w:eastAsia="David" w:hAnsi="David"/>
                      <w:b/>
                      <w:bCs/>
                      <w:rtl/>
                    </w:rPr>
                  </w:pPr>
                  <w:r w:rsidRPr="003F2E41">
                    <w:rPr>
                      <w:rFonts w:ascii="David" w:eastAsia="David" w:hAnsi="David" w:hint="cs"/>
                      <w:b/>
                      <w:bCs/>
                      <w:rtl/>
                    </w:rPr>
                    <w:t>התובעת / הנתבעת:</w:t>
                  </w:r>
                </w:p>
              </w:tc>
              <w:tc>
                <w:tcPr>
                  <w:tcW w:w="5734" w:type="dxa"/>
                </w:tcPr>
                <w:p w:rsidR="00AA12C4" w:rsidRPr="003F2E41" w:rsidRDefault="00AA12C4" w:rsidP="00AA12C4">
                  <w:pPr>
                    <w:suppressLineNumbers/>
                    <w:jc w:val="right"/>
                    <w:rPr>
                      <w:b/>
                      <w:bCs/>
                      <w:rtl/>
                    </w:rPr>
                  </w:pPr>
                </w:p>
                <w:p w:rsidR="00576C58" w:rsidRPr="003F2E41" w:rsidRDefault="00576C58" w:rsidP="00576C58">
                  <w:pPr>
                    <w:suppressLineNumbers/>
                    <w:rPr>
                      <w:b/>
                      <w:bCs/>
                      <w:rtl/>
                    </w:rPr>
                  </w:pPr>
                  <w:r>
                    <w:rPr>
                      <w:rFonts w:hint="cs"/>
                      <w:b/>
                      <w:bCs/>
                      <w:rtl/>
                    </w:rPr>
                    <w:t xml:space="preserve">נ.ס. </w:t>
                  </w:r>
                  <w:r w:rsidR="00AA12C4" w:rsidRPr="003F2E41">
                    <w:rPr>
                      <w:rFonts w:hint="cs"/>
                      <w:b/>
                      <w:bCs/>
                      <w:rtl/>
                    </w:rPr>
                    <w:t xml:space="preserve">ת"ז </w:t>
                  </w:r>
                  <w:r>
                    <w:rPr>
                      <w:rFonts w:hint="cs"/>
                      <w:b/>
                      <w:bCs/>
                      <w:rtl/>
                    </w:rPr>
                    <w:t>--------</w:t>
                  </w:r>
                  <w:r w:rsidR="00AA12C4" w:rsidRPr="003F2E41">
                    <w:rPr>
                      <w:rFonts w:hint="cs"/>
                      <w:b/>
                      <w:bCs/>
                      <w:rtl/>
                    </w:rPr>
                    <w:t xml:space="preserve"> </w:t>
                  </w:r>
                  <w:r w:rsidRPr="003F2E41">
                    <w:rPr>
                      <w:rFonts w:hint="cs"/>
                      <w:b/>
                      <w:bCs/>
                      <w:rtl/>
                    </w:rPr>
                    <w:t xml:space="preserve">(ילידת </w:t>
                  </w:r>
                  <w:r>
                    <w:rPr>
                      <w:rFonts w:hint="cs"/>
                      <w:b/>
                      <w:bCs/>
                      <w:rtl/>
                    </w:rPr>
                    <w:t>2007</w:t>
                  </w:r>
                  <w:r>
                    <w:rPr>
                      <w:b/>
                      <w:bCs/>
                    </w:rPr>
                    <w:t>xx.xx.</w:t>
                  </w:r>
                  <w:r w:rsidRPr="003F2E41">
                    <w:rPr>
                      <w:rFonts w:hint="cs"/>
                      <w:b/>
                      <w:bCs/>
                      <w:rtl/>
                    </w:rPr>
                    <w:t>)</w:t>
                  </w:r>
                </w:p>
                <w:p w:rsidR="00AA12C4" w:rsidRPr="003F2E41" w:rsidRDefault="00576C58" w:rsidP="00576C58">
                  <w:pPr>
                    <w:suppressLineNumbers/>
                    <w:rPr>
                      <w:b/>
                      <w:bCs/>
                      <w:rtl/>
                    </w:rPr>
                  </w:pPr>
                  <w:r>
                    <w:rPr>
                      <w:rFonts w:hint="cs"/>
                      <w:b/>
                      <w:bCs/>
                      <w:rtl/>
                    </w:rPr>
                    <w:t xml:space="preserve">ע.ס. </w:t>
                  </w:r>
                  <w:r w:rsidR="00AA12C4" w:rsidRPr="003F2E41">
                    <w:rPr>
                      <w:rFonts w:hint="cs"/>
                      <w:b/>
                      <w:bCs/>
                      <w:rtl/>
                    </w:rPr>
                    <w:t xml:space="preserve">ת"ז </w:t>
                  </w:r>
                  <w:r>
                    <w:rPr>
                      <w:rFonts w:hint="cs"/>
                      <w:b/>
                      <w:bCs/>
                      <w:rtl/>
                    </w:rPr>
                    <w:t>--------</w:t>
                  </w:r>
                  <w:r w:rsidRPr="003F2E41">
                    <w:rPr>
                      <w:rFonts w:hint="cs"/>
                      <w:b/>
                      <w:bCs/>
                      <w:rtl/>
                    </w:rPr>
                    <w:t xml:space="preserve"> </w:t>
                  </w:r>
                  <w:r w:rsidR="00AA12C4" w:rsidRPr="003F2E41">
                    <w:rPr>
                      <w:rFonts w:hint="cs"/>
                      <w:b/>
                      <w:bCs/>
                      <w:rtl/>
                    </w:rPr>
                    <w:t xml:space="preserve">(ילידת </w:t>
                  </w:r>
                  <w:r>
                    <w:rPr>
                      <w:rFonts w:hint="cs"/>
                      <w:b/>
                      <w:bCs/>
                      <w:rtl/>
                    </w:rPr>
                    <w:t>2009</w:t>
                  </w:r>
                  <w:r>
                    <w:rPr>
                      <w:b/>
                      <w:bCs/>
                    </w:rPr>
                    <w:t>xx.xx.</w:t>
                  </w:r>
                  <w:r w:rsidR="00AA12C4" w:rsidRPr="003F2E41">
                    <w:rPr>
                      <w:rFonts w:hint="cs"/>
                      <w:b/>
                      <w:bCs/>
                      <w:rtl/>
                    </w:rPr>
                    <w:t>)</w:t>
                  </w:r>
                </w:p>
                <w:p w:rsidR="00AA12C4" w:rsidRPr="003F2E41" w:rsidRDefault="00AA12C4" w:rsidP="00AA12C4">
                  <w:pPr>
                    <w:suppressLineNumbers/>
                    <w:jc w:val="right"/>
                    <w:rPr>
                      <w:b/>
                      <w:bCs/>
                      <w:rtl/>
                    </w:rPr>
                  </w:pPr>
                </w:p>
                <w:p w:rsidR="00AA12C4" w:rsidRPr="003F2E41" w:rsidRDefault="00576C58" w:rsidP="00AA12C4">
                  <w:pPr>
                    <w:suppressLineNumbers/>
                    <w:rPr>
                      <w:b/>
                      <w:bCs/>
                      <w:rtl/>
                    </w:rPr>
                  </w:pPr>
                  <w:r>
                    <w:rPr>
                      <w:rFonts w:ascii="David" w:eastAsia="David" w:hAnsi="David" w:hint="cs"/>
                      <w:b/>
                      <w:bCs/>
                      <w:rtl/>
                    </w:rPr>
                    <w:t xml:space="preserve">ה.ז. </w:t>
                  </w:r>
                  <w:r w:rsidR="00AA12C4" w:rsidRPr="003F2E41">
                    <w:rPr>
                      <w:rFonts w:ascii="David" w:eastAsia="David" w:hAnsi="David" w:hint="cs"/>
                      <w:b/>
                      <w:bCs/>
                      <w:rtl/>
                    </w:rPr>
                    <w:t xml:space="preserve">ת"ז </w:t>
                  </w:r>
                  <w:r>
                    <w:rPr>
                      <w:rFonts w:hint="cs"/>
                      <w:b/>
                      <w:bCs/>
                      <w:rtl/>
                    </w:rPr>
                    <w:t>--------</w:t>
                  </w:r>
                </w:p>
                <w:p w:rsidR="003F2E41" w:rsidRPr="003F2E41" w:rsidRDefault="003F2E41" w:rsidP="00AA12C4">
                  <w:pPr>
                    <w:suppressLineNumbers/>
                    <w:rPr>
                      <w:b/>
                      <w:bCs/>
                      <w:rtl/>
                    </w:rPr>
                  </w:pPr>
                  <w:r w:rsidRPr="003F2E41">
                    <w:rPr>
                      <w:rFonts w:hint="cs"/>
                      <w:b/>
                      <w:bCs/>
                      <w:rtl/>
                    </w:rPr>
                    <w:t>ע"י ב"כ עוה"ד טל אטקין</w:t>
                  </w:r>
                </w:p>
              </w:tc>
            </w:tr>
            <w:tr w:rsidR="00AA12C4" w:rsidRPr="003F2E41" w:rsidTr="00AA12C4">
              <w:tc>
                <w:tcPr>
                  <w:tcW w:w="8980" w:type="dxa"/>
                  <w:gridSpan w:val="2"/>
                </w:tcPr>
                <w:p w:rsidR="00AA12C4" w:rsidRPr="003F2E41" w:rsidRDefault="00AA12C4" w:rsidP="00AA12C4">
                  <w:pPr>
                    <w:suppressLineNumbers/>
                    <w:jc w:val="right"/>
                    <w:rPr>
                      <w:rFonts w:ascii="David" w:eastAsia="David" w:hAnsi="David"/>
                      <w:b/>
                      <w:bCs/>
                      <w:rtl/>
                    </w:rPr>
                  </w:pPr>
                </w:p>
                <w:p w:rsidR="00AA12C4" w:rsidRPr="003F2E41" w:rsidRDefault="00AA12C4" w:rsidP="00AA12C4">
                  <w:pPr>
                    <w:suppressLineNumbers/>
                    <w:jc w:val="center"/>
                    <w:rPr>
                      <w:rFonts w:ascii="David" w:eastAsia="David" w:hAnsi="David"/>
                      <w:b/>
                      <w:bCs/>
                      <w:rtl/>
                    </w:rPr>
                  </w:pPr>
                  <w:r w:rsidRPr="003F2E41">
                    <w:rPr>
                      <w:rFonts w:ascii="David" w:eastAsia="David" w:hAnsi="David" w:hint="cs"/>
                      <w:b/>
                      <w:bCs/>
                      <w:rtl/>
                    </w:rPr>
                    <w:t>נגד</w:t>
                  </w:r>
                </w:p>
                <w:p w:rsidR="00AA12C4" w:rsidRPr="003F2E41" w:rsidRDefault="00AA12C4" w:rsidP="00AA12C4">
                  <w:pPr>
                    <w:suppressLineNumbers/>
                    <w:jc w:val="right"/>
                    <w:rPr>
                      <w:rFonts w:ascii="David" w:eastAsia="David" w:hAnsi="David"/>
                      <w:b/>
                      <w:bCs/>
                      <w:rtl/>
                    </w:rPr>
                  </w:pPr>
                </w:p>
              </w:tc>
            </w:tr>
            <w:tr w:rsidR="00AA12C4" w:rsidRPr="003F2E41" w:rsidTr="00AA12C4">
              <w:trPr>
                <w:trHeight w:val="139"/>
              </w:trPr>
              <w:tc>
                <w:tcPr>
                  <w:tcW w:w="3246" w:type="dxa"/>
                  <w:hideMark/>
                </w:tcPr>
                <w:p w:rsidR="00AA12C4" w:rsidRPr="003F2E41" w:rsidRDefault="00AA12C4" w:rsidP="00AA12C4">
                  <w:pPr>
                    <w:suppressLineNumbers/>
                    <w:rPr>
                      <w:rFonts w:ascii="David" w:eastAsia="David" w:hAnsi="David"/>
                      <w:b/>
                      <w:bCs/>
                      <w:rtl/>
                    </w:rPr>
                  </w:pPr>
                  <w:r w:rsidRPr="003F2E41">
                    <w:rPr>
                      <w:rFonts w:ascii="David" w:eastAsia="David" w:hAnsi="David" w:hint="cs"/>
                      <w:b/>
                      <w:bCs/>
                      <w:rtl/>
                    </w:rPr>
                    <w:t>הנתבע / התובע:</w:t>
                  </w:r>
                </w:p>
              </w:tc>
              <w:tc>
                <w:tcPr>
                  <w:tcW w:w="5734" w:type="dxa"/>
                  <w:hideMark/>
                </w:tcPr>
                <w:p w:rsidR="00AA12C4" w:rsidRPr="003F2E41" w:rsidRDefault="00576C58" w:rsidP="00AA12C4">
                  <w:pPr>
                    <w:suppressLineNumbers/>
                    <w:rPr>
                      <w:rFonts w:ascii="David" w:eastAsia="David" w:hAnsi="David"/>
                      <w:b/>
                      <w:bCs/>
                      <w:rtl/>
                    </w:rPr>
                  </w:pPr>
                  <w:r>
                    <w:rPr>
                      <w:rFonts w:ascii="David" w:eastAsia="David" w:hAnsi="David" w:hint="cs"/>
                      <w:b/>
                      <w:bCs/>
                      <w:rtl/>
                    </w:rPr>
                    <w:t xml:space="preserve">א.ס. </w:t>
                  </w:r>
                  <w:r w:rsidR="00AA12C4" w:rsidRPr="003F2E41">
                    <w:rPr>
                      <w:rFonts w:ascii="David" w:eastAsia="David" w:hAnsi="David" w:hint="cs"/>
                      <w:b/>
                      <w:bCs/>
                      <w:rtl/>
                    </w:rPr>
                    <w:t>ת"ז 032003</w:t>
                  </w:r>
                  <w:r>
                    <w:rPr>
                      <w:rFonts w:hint="cs"/>
                      <w:b/>
                      <w:bCs/>
                      <w:rtl/>
                    </w:rPr>
                    <w:t>--------</w:t>
                  </w:r>
                  <w:r w:rsidR="00AA12C4" w:rsidRPr="003F2E41">
                    <w:rPr>
                      <w:rFonts w:ascii="David" w:eastAsia="David" w:hAnsi="David" w:hint="cs"/>
                      <w:b/>
                      <w:bCs/>
                      <w:rtl/>
                    </w:rPr>
                    <w:t>774</w:t>
                  </w:r>
                </w:p>
              </w:tc>
            </w:tr>
          </w:tbl>
          <w:p w:rsidR="00AA12C4" w:rsidRPr="003F2E41" w:rsidRDefault="00AA12C4">
            <w:pPr>
              <w:bidi w:val="0"/>
              <w:jc w:val="center"/>
              <w:rPr>
                <w:rFonts w:ascii="Arial" w:hAnsi="Arial"/>
                <w:b/>
                <w:bCs/>
                <w:noProof w:val="0"/>
                <w:sz w:val="28"/>
                <w:szCs w:val="28"/>
                <w:u w:val="single"/>
                <w:rtl/>
              </w:rPr>
            </w:pPr>
          </w:p>
          <w:p w:rsidR="00694556" w:rsidRPr="003F2E41" w:rsidRDefault="00180519" w:rsidP="00AA12C4">
            <w:pPr>
              <w:bidi w:val="0"/>
              <w:jc w:val="center"/>
              <w:rPr>
                <w:rFonts w:ascii="Arial" w:hAnsi="Arial"/>
                <w:b/>
                <w:bCs/>
                <w:noProof w:val="0"/>
                <w:sz w:val="28"/>
                <w:szCs w:val="28"/>
                <w:u w:val="single"/>
                <w:rtl/>
              </w:rPr>
            </w:pPr>
            <w:r w:rsidRPr="003F2E41">
              <w:rPr>
                <w:rFonts w:ascii="Arial" w:hAnsi="Arial" w:hint="cs"/>
                <w:b/>
                <w:bCs/>
                <w:noProof w:val="0"/>
                <w:sz w:val="28"/>
                <w:szCs w:val="28"/>
                <w:u w:val="single"/>
                <w:rtl/>
              </w:rPr>
              <w:t>החלטה</w:t>
            </w:r>
          </w:p>
          <w:p w:rsidR="00D44968" w:rsidRPr="003F2E41" w:rsidRDefault="00D44968" w:rsidP="00D44968">
            <w:pPr>
              <w:bidi w:val="0"/>
              <w:jc w:val="center"/>
              <w:rPr>
                <w:rFonts w:ascii="Arial" w:hAnsi="Arial"/>
                <w:b/>
                <w:bCs/>
                <w:noProof w:val="0"/>
                <w:sz w:val="28"/>
                <w:szCs w:val="28"/>
                <w:u w:val="single"/>
              </w:rPr>
            </w:pPr>
          </w:p>
        </w:tc>
      </w:tr>
    </w:tbl>
    <w:p w:rsidR="003F2E41" w:rsidRDefault="003F2E41" w:rsidP="003F2E41">
      <w:pPr>
        <w:spacing w:line="360" w:lineRule="auto"/>
        <w:jc w:val="both"/>
        <w:rPr>
          <w:rFonts w:ascii="Arial" w:hAnsi="Arial"/>
          <w:noProof w:val="0"/>
          <w:rtl/>
        </w:rPr>
      </w:pPr>
      <w:bookmarkStart w:id="1" w:name="NGCSBookmark"/>
      <w:bookmarkEnd w:id="1"/>
      <w:r>
        <w:rPr>
          <w:rFonts w:ascii="Arial" w:hAnsi="Arial" w:hint="cs"/>
          <w:noProof w:val="0"/>
          <w:rtl/>
        </w:rPr>
        <w:t>החלטה לאכיפת טיפול בשל קשיי קשר נמשכים בין האם לבין הקטינות, במקרה בו הקטינות מסרבות לטיפול והאב מתנגד לו. נוכח המורכבות אפרט להלן את הרקע להחלטתי דנן:</w:t>
      </w:r>
    </w:p>
    <w:p w:rsidR="003F2E41" w:rsidRDefault="003F2E41" w:rsidP="00EE7EFA">
      <w:pPr>
        <w:spacing w:line="360" w:lineRule="auto"/>
        <w:jc w:val="both"/>
        <w:rPr>
          <w:rFonts w:ascii="Arial" w:hAnsi="Arial"/>
          <w:noProof w:val="0"/>
          <w:rtl/>
        </w:rPr>
      </w:pPr>
    </w:p>
    <w:p w:rsidR="00EE7EFA" w:rsidRPr="00576C58" w:rsidRDefault="00EE7EFA" w:rsidP="00576C58">
      <w:pPr>
        <w:spacing w:line="360" w:lineRule="auto"/>
        <w:jc w:val="both"/>
        <w:rPr>
          <w:rFonts w:ascii="Arial" w:hAnsi="Arial"/>
          <w:noProof w:val="0"/>
          <w:rtl/>
        </w:rPr>
      </w:pPr>
      <w:r w:rsidRPr="00576C58">
        <w:rPr>
          <w:rFonts w:ascii="Arial" w:hAnsi="Arial" w:hint="cs"/>
          <w:noProof w:val="0"/>
          <w:rtl/>
        </w:rPr>
        <w:t xml:space="preserve">הצדדים, בני זוג לשעבר, הורים לשתי קטינות: </w:t>
      </w:r>
      <w:r w:rsidR="00576C58">
        <w:rPr>
          <w:rFonts w:ascii="Arial" w:hAnsi="Arial" w:hint="cs"/>
          <w:noProof w:val="0"/>
          <w:rtl/>
        </w:rPr>
        <w:t>נ'</w:t>
      </w:r>
      <w:r w:rsidRPr="00576C58">
        <w:rPr>
          <w:rFonts w:ascii="Arial" w:hAnsi="Arial" w:hint="cs"/>
          <w:noProof w:val="0"/>
          <w:rtl/>
        </w:rPr>
        <w:t xml:space="preserve"> </w:t>
      </w:r>
      <w:r w:rsidR="00576C58" w:rsidRPr="00576C58">
        <w:rPr>
          <w:rFonts w:hint="cs"/>
          <w:rtl/>
        </w:rPr>
        <w:t>ילידת 2007</w:t>
      </w:r>
      <w:r w:rsidR="00576C58" w:rsidRPr="00576C58">
        <w:t>xx.xx.</w:t>
      </w:r>
      <w:r w:rsidRPr="00576C58">
        <w:rPr>
          <w:rFonts w:ascii="Arial" w:hAnsi="Arial" w:hint="cs"/>
          <w:noProof w:val="0"/>
          <w:rtl/>
        </w:rPr>
        <w:t xml:space="preserve"> </w:t>
      </w:r>
      <w:r w:rsidR="00576C58">
        <w:rPr>
          <w:rFonts w:ascii="Arial" w:hAnsi="Arial" w:hint="cs"/>
          <w:noProof w:val="0"/>
          <w:rtl/>
        </w:rPr>
        <w:t>וע'</w:t>
      </w:r>
      <w:r w:rsidRPr="00576C58">
        <w:rPr>
          <w:rFonts w:ascii="Arial" w:hAnsi="Arial" w:hint="cs"/>
          <w:noProof w:val="0"/>
          <w:rtl/>
        </w:rPr>
        <w:t xml:space="preserve"> </w:t>
      </w:r>
      <w:r w:rsidR="00576C58" w:rsidRPr="00576C58">
        <w:rPr>
          <w:rFonts w:hint="cs"/>
          <w:rtl/>
        </w:rPr>
        <w:t>ילידת 2009</w:t>
      </w:r>
      <w:r w:rsidR="00576C58" w:rsidRPr="00576C58">
        <w:t>.xx.</w:t>
      </w:r>
    </w:p>
    <w:p w:rsidR="00EE7EFA" w:rsidRDefault="00EE7EFA" w:rsidP="00EE7EFA">
      <w:pPr>
        <w:spacing w:line="360" w:lineRule="auto"/>
        <w:jc w:val="both"/>
        <w:rPr>
          <w:rFonts w:ascii="Arial" w:hAnsi="Arial"/>
          <w:noProof w:val="0"/>
          <w:rtl/>
        </w:rPr>
      </w:pPr>
    </w:p>
    <w:p w:rsidR="00CF4C30" w:rsidRDefault="00CF4C30" w:rsidP="00CF4C30">
      <w:pPr>
        <w:spacing w:line="360" w:lineRule="auto"/>
        <w:jc w:val="both"/>
        <w:rPr>
          <w:rFonts w:ascii="Arial" w:hAnsi="Arial"/>
          <w:noProof w:val="0"/>
          <w:rtl/>
        </w:rPr>
      </w:pPr>
      <w:r>
        <w:rPr>
          <w:rFonts w:ascii="Arial" w:hAnsi="Arial" w:hint="cs"/>
          <w:noProof w:val="0"/>
          <w:rtl/>
        </w:rPr>
        <w:t>ביום 07.09.2021 נחתם בין הצדדים הסכם אשר אושר על-ידי בית המשפט וניתן לו תוקף של פסק דין, במסגרתו הוסכם כי משמורת הקטינות תהיה משותפת לשני ההורים, ויתקיימו זמני שהות עם הקטינות בחלוקה שווה בין ההורים לפי המתווה שהוסכם.</w:t>
      </w:r>
    </w:p>
    <w:p w:rsidR="00CF4C30" w:rsidRDefault="00CF4C30" w:rsidP="00EE7EFA">
      <w:pPr>
        <w:spacing w:line="360" w:lineRule="auto"/>
        <w:jc w:val="both"/>
        <w:rPr>
          <w:rFonts w:ascii="Arial" w:hAnsi="Arial"/>
          <w:noProof w:val="0"/>
          <w:rtl/>
        </w:rPr>
      </w:pPr>
    </w:p>
    <w:p w:rsidR="001236B2" w:rsidRDefault="001236B2" w:rsidP="000A149A">
      <w:pPr>
        <w:spacing w:line="360" w:lineRule="auto"/>
        <w:jc w:val="both"/>
        <w:rPr>
          <w:rFonts w:ascii="Arial" w:hAnsi="Arial"/>
          <w:noProof w:val="0"/>
          <w:rtl/>
        </w:rPr>
      </w:pPr>
      <w:r>
        <w:rPr>
          <w:rFonts w:ascii="Arial" w:hAnsi="Arial" w:hint="cs"/>
          <w:noProof w:val="0"/>
          <w:rtl/>
        </w:rPr>
        <w:t xml:space="preserve">קדמו להסכם זה הליכים שהתנהלו בין ההורים בנוגע לזמני שהות, מזונות ורכוש, וגם התקיימה שמיעת קטינות ביחידת הסיוע. כעולה מהנתונים שם, הקטינות עורבו בסכסוך באופן לא מותאם והתגלו מצוקות של הקטינות בשל המעורבות הבלתי מותאמת שלהן בסכסוך ועל כן הן הופנו לטיפול. האב </w:t>
      </w:r>
      <w:r w:rsidR="000A149A">
        <w:rPr>
          <w:rFonts w:ascii="Arial" w:hAnsi="Arial" w:hint="cs"/>
          <w:noProof w:val="0"/>
          <w:rtl/>
        </w:rPr>
        <w:t xml:space="preserve">התנגד </w:t>
      </w:r>
      <w:r>
        <w:rPr>
          <w:rFonts w:ascii="Arial" w:hAnsi="Arial" w:hint="cs"/>
          <w:noProof w:val="0"/>
          <w:rtl/>
        </w:rPr>
        <w:t>לטיפול בטענה כי אינו מוכן לשאת בתשלום</w:t>
      </w:r>
      <w:r w:rsidR="000A149A">
        <w:rPr>
          <w:rFonts w:ascii="Arial" w:hAnsi="Arial" w:hint="cs"/>
          <w:noProof w:val="0"/>
          <w:rtl/>
        </w:rPr>
        <w:t xml:space="preserve"> עבורו. לאחר שניתנה החלטה הכופה את הטיפול והתשלום, החל טיפול אצל גב' אסתי להב, ובהמשך הצדדים הגיעו להסכם כמפורט לעיל, במסגרתו הוסכם על המשכו של טיפול. המטפלת דיווחה כי האב הביע התנגדות לטיפול והוא מתקשה לראות את חלקו ואחריותו בנתק שנוצר </w:t>
      </w:r>
      <w:r w:rsidR="000A149A">
        <w:rPr>
          <w:rFonts w:ascii="Arial" w:hAnsi="Arial" w:hint="cs"/>
          <w:noProof w:val="0"/>
          <w:rtl/>
        </w:rPr>
        <w:lastRenderedPageBreak/>
        <w:t>בין האֵם ובין הבנות. הוסכמו זמני שהות באמצע השבוע החל מהמועד בו ההורים יפרידו מגוריהם (באותה עת גרה האֵם ביחידת דיור) ועד מועד זה, נעשתה חלוקה של סופי שבוע.</w:t>
      </w:r>
    </w:p>
    <w:p w:rsidR="000A149A" w:rsidRDefault="000A149A" w:rsidP="000A149A">
      <w:pPr>
        <w:spacing w:line="360" w:lineRule="auto"/>
        <w:jc w:val="both"/>
        <w:rPr>
          <w:rFonts w:ascii="Arial" w:hAnsi="Arial"/>
          <w:noProof w:val="0"/>
          <w:rtl/>
        </w:rPr>
      </w:pPr>
    </w:p>
    <w:p w:rsidR="000A149A" w:rsidRDefault="000A149A" w:rsidP="00CF4C30">
      <w:pPr>
        <w:spacing w:line="360" w:lineRule="auto"/>
        <w:jc w:val="both"/>
        <w:rPr>
          <w:rFonts w:ascii="Arial" w:hAnsi="Arial"/>
          <w:noProof w:val="0"/>
          <w:rtl/>
        </w:rPr>
      </w:pPr>
      <w:r>
        <w:rPr>
          <w:rFonts w:ascii="Arial" w:hAnsi="Arial" w:hint="cs"/>
          <w:noProof w:val="0"/>
          <w:rtl/>
        </w:rPr>
        <w:t>על פי דיווח המטפלת בהמשך, האב הפר את זמני השהות ובית המשפט התבקש על-ידי המטפלת לחייב את האב להשתתף בהדרכה הורית.</w:t>
      </w:r>
      <w:r w:rsidR="00CF4C30">
        <w:rPr>
          <w:rFonts w:ascii="Arial" w:hAnsi="Arial" w:hint="cs"/>
          <w:noProof w:val="0"/>
          <w:rtl/>
        </w:rPr>
        <w:t xml:space="preserve"> בהחלטה מיום 02.04.2021 בהליך 2566-06-20 ולאחר שהיה הכרח לכפות את הטיפול על פי המלצות גורמי הטיפול, קבעתי כי אם האב ימשיך לסרב לשתף פ</w:t>
      </w:r>
      <w:r w:rsidR="002E17D3">
        <w:rPr>
          <w:rFonts w:ascii="Arial" w:hAnsi="Arial" w:hint="cs"/>
          <w:noProof w:val="0"/>
          <w:rtl/>
        </w:rPr>
        <w:t>עולה עם הנחיות המטפלת, הוא יחוי</w:t>
      </w:r>
      <w:r w:rsidR="00CF4C30">
        <w:rPr>
          <w:rFonts w:ascii="Arial" w:hAnsi="Arial" w:hint="cs"/>
          <w:noProof w:val="0"/>
          <w:rtl/>
        </w:rPr>
        <w:t>ב בסך 500 ₪ למטפלת בשל אובדן זמנהּ, לצד שכנגד בשל הצורך לפנות לבית המשפט לכפ</w:t>
      </w:r>
      <w:r w:rsidR="00576C58">
        <w:rPr>
          <w:rFonts w:ascii="Arial" w:hAnsi="Arial" w:hint="cs"/>
          <w:noProof w:val="0"/>
          <w:rtl/>
        </w:rPr>
        <w:t>ות את הטיפול ולאוצר המדינה אם א</w:t>
      </w:r>
      <w:r w:rsidR="00CF4C30">
        <w:rPr>
          <w:rFonts w:ascii="Arial" w:hAnsi="Arial" w:hint="cs"/>
          <w:noProof w:val="0"/>
          <w:rtl/>
        </w:rPr>
        <w:t xml:space="preserve">דרש </w:t>
      </w:r>
      <w:r w:rsidR="00576C58">
        <w:rPr>
          <w:rFonts w:ascii="Arial" w:hAnsi="Arial" w:hint="cs"/>
          <w:noProof w:val="0"/>
          <w:rtl/>
        </w:rPr>
        <w:t>ל</w:t>
      </w:r>
      <w:r w:rsidR="00CF4C30">
        <w:rPr>
          <w:rFonts w:ascii="Arial" w:hAnsi="Arial" w:hint="cs"/>
          <w:noProof w:val="0"/>
          <w:rtl/>
        </w:rPr>
        <w:t>מתן החלטה. קבעתי כי החיוב יוטל על כל פגישה אליה לא תגענה מי מהקטינות או מפגש הדרכה הורית אליו לא יתייצב האב.</w:t>
      </w:r>
    </w:p>
    <w:p w:rsidR="00576C58" w:rsidRDefault="00576C58" w:rsidP="00CF4C30">
      <w:pPr>
        <w:spacing w:line="360" w:lineRule="auto"/>
        <w:jc w:val="both"/>
        <w:rPr>
          <w:rFonts w:ascii="Arial" w:hAnsi="Arial"/>
          <w:noProof w:val="0"/>
          <w:rtl/>
        </w:rPr>
      </w:pPr>
    </w:p>
    <w:p w:rsidR="002F50A1" w:rsidRDefault="00CF4C30" w:rsidP="002F50A1">
      <w:pPr>
        <w:spacing w:line="360" w:lineRule="auto"/>
        <w:jc w:val="both"/>
        <w:rPr>
          <w:rFonts w:ascii="Arial" w:hAnsi="Arial"/>
          <w:noProof w:val="0"/>
          <w:rtl/>
        </w:rPr>
      </w:pPr>
      <w:r>
        <w:rPr>
          <w:rFonts w:ascii="Arial" w:hAnsi="Arial" w:hint="cs"/>
          <w:noProof w:val="0"/>
          <w:rtl/>
        </w:rPr>
        <w:t>ע</w:t>
      </w:r>
      <w:r w:rsidR="00A917F9">
        <w:rPr>
          <w:rFonts w:ascii="Arial" w:hAnsi="Arial" w:hint="cs"/>
          <w:noProof w:val="0"/>
          <w:rtl/>
        </w:rPr>
        <w:t>דכון המטפלת מיום 12.04.2021 נכתב כי שוב הערים האב קשיים בנוגע לטיפול וכי לא ניתן לה</w:t>
      </w:r>
      <w:r w:rsidR="002F50A1">
        <w:rPr>
          <w:rFonts w:ascii="Arial" w:hAnsi="Arial" w:hint="cs"/>
          <w:noProof w:val="0"/>
          <w:rtl/>
        </w:rPr>
        <w:t>תקדם בטיפול עד שלא יוסדר התשלום בגינו. בעדכון נוסף שהוגש ביום 07.06.2021 נכתב כי ההורים טרם הפרידו מגוריהם ולא יישמו את ההסכם כך שההורים ממשיכים להתגורר תחת קורת-גג אחת. הבנות הגיעו למפגשים אך בשל התנגדות האב התקיימו רק 3 מפגשים עם כל אחת מהבנות. המטפלת ציינה כי האב מערב את הבנות בקונפליקט בצורה בוטה והאב לא עמד בתנאים נוספים שנקבעו. עוד צוין כי האב אינו פנוי להפנים טיפול והדרכה ועשוי בהכפשות והאשמות.</w:t>
      </w:r>
    </w:p>
    <w:p w:rsidR="002F50A1" w:rsidRDefault="002F50A1" w:rsidP="002F50A1">
      <w:pPr>
        <w:spacing w:line="360" w:lineRule="auto"/>
        <w:jc w:val="both"/>
        <w:rPr>
          <w:rFonts w:ascii="Arial" w:hAnsi="Arial"/>
          <w:noProof w:val="0"/>
          <w:rtl/>
        </w:rPr>
      </w:pPr>
    </w:p>
    <w:p w:rsidR="002F50A1" w:rsidRDefault="002F50A1" w:rsidP="002F50A1">
      <w:pPr>
        <w:spacing w:line="360" w:lineRule="auto"/>
        <w:jc w:val="both"/>
        <w:rPr>
          <w:rFonts w:ascii="Arial" w:hAnsi="Arial"/>
          <w:noProof w:val="0"/>
          <w:rtl/>
        </w:rPr>
      </w:pPr>
      <w:r>
        <w:rPr>
          <w:rFonts w:ascii="Arial" w:hAnsi="Arial" w:hint="cs"/>
          <w:noProof w:val="0"/>
          <w:rtl/>
        </w:rPr>
        <w:t>בהחלטה מיום 22.06.2021 התרעתי באב כי אי-שיתוף פעולה עלול לחייבוֹ בסנקציות.</w:t>
      </w:r>
    </w:p>
    <w:p w:rsidR="00CF4C30" w:rsidRDefault="00CF4C30" w:rsidP="000A149A">
      <w:pPr>
        <w:spacing w:line="360" w:lineRule="auto"/>
        <w:jc w:val="both"/>
        <w:rPr>
          <w:rFonts w:ascii="Arial" w:hAnsi="Arial"/>
          <w:noProof w:val="0"/>
          <w:rtl/>
        </w:rPr>
      </w:pPr>
    </w:p>
    <w:p w:rsidR="00EE7EFA" w:rsidRDefault="002F50A1" w:rsidP="00A10171">
      <w:pPr>
        <w:spacing w:line="360" w:lineRule="auto"/>
        <w:jc w:val="both"/>
        <w:rPr>
          <w:rFonts w:ascii="Arial" w:hAnsi="Arial"/>
          <w:noProof w:val="0"/>
          <w:rtl/>
        </w:rPr>
      </w:pPr>
      <w:r>
        <w:rPr>
          <w:rFonts w:ascii="Arial" w:hAnsi="Arial" w:hint="cs"/>
          <w:noProof w:val="0"/>
          <w:rtl/>
        </w:rPr>
        <w:t>כעת תלוי ועומד בפניי הליך שהוגש על-ידי האֵם במסגרתו נדרש בית המשפט להרחיב את זמני השהות בין האֵם ובין הקטינות, להורות על המשך טיפול ומינוי מומחים לשם אכיפת זמני שהות וקיומם. קדם לתביעה זו הליך י"ס במסגרתו מונה אפוטרופוס לדין וניתנו החלטות ביניים.</w:t>
      </w:r>
    </w:p>
    <w:p w:rsidR="00A10171" w:rsidRDefault="00A10171" w:rsidP="00A10171">
      <w:pPr>
        <w:spacing w:line="360" w:lineRule="auto"/>
        <w:jc w:val="both"/>
        <w:rPr>
          <w:rFonts w:ascii="Arial" w:hAnsi="Arial"/>
          <w:noProof w:val="0"/>
          <w:rtl/>
        </w:rPr>
      </w:pPr>
    </w:p>
    <w:p w:rsidR="00A10171" w:rsidRPr="00A10171" w:rsidRDefault="00A10171" w:rsidP="00A10171">
      <w:pPr>
        <w:spacing w:line="360" w:lineRule="auto"/>
        <w:jc w:val="both"/>
        <w:rPr>
          <w:rFonts w:ascii="Arial" w:hAnsi="Arial"/>
          <w:b/>
          <w:bCs/>
          <w:noProof w:val="0"/>
          <w:rtl/>
        </w:rPr>
      </w:pPr>
      <w:r w:rsidRPr="00A10171">
        <w:rPr>
          <w:rFonts w:ascii="Arial" w:hAnsi="Arial" w:hint="cs"/>
          <w:b/>
          <w:bCs/>
          <w:noProof w:val="0"/>
          <w:rtl/>
        </w:rPr>
        <w:lastRenderedPageBreak/>
        <w:t>על פי הדיווחים והעדכונים של גורמי הטיפול שהוגשו עד כה, הקטינות נחשפו לתכני סכסוך קשים בין ההורים. האב מצדו, סבור כי ניתוק הקשר בין האֵם ובין הקטינות הוא המחיר של האֵם לשלם בשל בגידתה זו ועליה "</w:t>
      </w:r>
      <w:r w:rsidRPr="002E17D3">
        <w:rPr>
          <w:rFonts w:ascii="Arial" w:hAnsi="Arial" w:cs="Miriam" w:hint="cs"/>
          <w:b/>
          <w:bCs/>
          <w:noProof w:val="0"/>
          <w:szCs w:val="22"/>
          <w:rtl/>
        </w:rPr>
        <w:t>לשאת בתוצאות</w:t>
      </w:r>
      <w:r w:rsidRPr="00A10171">
        <w:rPr>
          <w:rFonts w:ascii="Arial" w:hAnsi="Arial" w:hint="cs"/>
          <w:b/>
          <w:bCs/>
          <w:noProof w:val="0"/>
          <w:rtl/>
        </w:rPr>
        <w:t>". הדברים נאמרו במפורש על-ידי האב גם בדיון היום. האב עסוק בתחושות הנקם בשל האשמותיו כלפי האֵם כי בגדה עם אחר וחלוף הזמנים לא הקהה תחושותיו אלו</w:t>
      </w:r>
      <w:r w:rsidR="002E17D3">
        <w:rPr>
          <w:rFonts w:ascii="Arial" w:hAnsi="Arial" w:hint="cs"/>
          <w:b/>
          <w:bCs/>
          <w:noProof w:val="0"/>
          <w:rtl/>
        </w:rPr>
        <w:t>.</w:t>
      </w:r>
    </w:p>
    <w:p w:rsidR="00A10171" w:rsidRPr="00A10171" w:rsidRDefault="00A10171" w:rsidP="00A10171">
      <w:pPr>
        <w:spacing w:line="360" w:lineRule="auto"/>
        <w:jc w:val="both"/>
        <w:rPr>
          <w:rFonts w:ascii="Arial" w:hAnsi="Arial"/>
          <w:b/>
          <w:bCs/>
          <w:noProof w:val="0"/>
          <w:rtl/>
        </w:rPr>
      </w:pPr>
    </w:p>
    <w:p w:rsidR="00A10171" w:rsidRPr="00A10171" w:rsidRDefault="00A10171" w:rsidP="00A10171">
      <w:pPr>
        <w:spacing w:line="360" w:lineRule="auto"/>
        <w:jc w:val="both"/>
        <w:rPr>
          <w:rFonts w:ascii="Arial" w:hAnsi="Arial"/>
          <w:b/>
          <w:bCs/>
          <w:noProof w:val="0"/>
          <w:rtl/>
        </w:rPr>
      </w:pPr>
      <w:r w:rsidRPr="00A10171">
        <w:rPr>
          <w:rFonts w:ascii="Arial" w:hAnsi="Arial" w:hint="cs"/>
          <w:b/>
          <w:bCs/>
          <w:noProof w:val="0"/>
          <w:rtl/>
        </w:rPr>
        <w:t xml:space="preserve">האֵם, מצדה, אינה רואה את אחריותהּ בנתק בינה ובין הקטינות. למשל, </w:t>
      </w:r>
      <w:r w:rsidR="00576C58">
        <w:rPr>
          <w:rFonts w:ascii="Arial" w:hAnsi="Arial" w:hint="cs"/>
          <w:b/>
          <w:bCs/>
          <w:noProof w:val="0"/>
          <w:rtl/>
        </w:rPr>
        <w:t xml:space="preserve">היא </w:t>
      </w:r>
      <w:r>
        <w:rPr>
          <w:rFonts w:ascii="Arial" w:hAnsi="Arial" w:hint="cs"/>
          <w:b/>
          <w:bCs/>
          <w:noProof w:val="0"/>
          <w:rtl/>
        </w:rPr>
        <w:t>אינה לוקחת אחריות על מעשים שעשתה בעבר כגון התעקשות להמשיך להתגור</w:t>
      </w:r>
      <w:r w:rsidR="00C15B9E">
        <w:rPr>
          <w:rFonts w:ascii="Arial" w:hAnsi="Arial" w:hint="cs"/>
          <w:b/>
          <w:bCs/>
          <w:noProof w:val="0"/>
          <w:rtl/>
        </w:rPr>
        <w:t>ר בבית בחדר של הקטינה ולא בנפרד ואי-נטילת אחריות כלכלית לשם הפחתת הקונפליקט והמעמסה.</w:t>
      </w:r>
    </w:p>
    <w:p w:rsidR="002F50A1" w:rsidRDefault="002F50A1" w:rsidP="00EE7EFA">
      <w:pPr>
        <w:spacing w:line="360" w:lineRule="auto"/>
        <w:jc w:val="both"/>
        <w:rPr>
          <w:rFonts w:ascii="Arial" w:hAnsi="Arial"/>
          <w:noProof w:val="0"/>
          <w:rtl/>
        </w:rPr>
      </w:pPr>
    </w:p>
    <w:p w:rsidR="00C15B9E" w:rsidRDefault="00C15B9E" w:rsidP="00C15B9E">
      <w:pPr>
        <w:spacing w:line="360" w:lineRule="auto"/>
        <w:jc w:val="both"/>
        <w:rPr>
          <w:rFonts w:ascii="Arial" w:hAnsi="Arial"/>
          <w:noProof w:val="0"/>
          <w:rtl/>
        </w:rPr>
      </w:pPr>
      <w:r>
        <w:rPr>
          <w:rFonts w:ascii="Arial" w:hAnsi="Arial" w:hint="cs"/>
          <w:noProof w:val="0"/>
          <w:rtl/>
        </w:rPr>
        <w:t>מאז עדכון זה, נעשו נִסיונות רבים על-ידי בית המשפט לגשר על קרע ולהפחית את הקונפליקט בין ההורים, אך לשווא. כל הורה התבצר בעמדתו והחלטות טיפוליות לא יושמו. בוועדת תכנון טיפול שהתקיימה ביום 09.08.2022 הומלץ על מעורבות טיפולית והדרכה הורית במעקב עו"ס חוק נוער. האב סירב לשלם עבור הטיפול, בהמשך הגישה האֵם את התובענה שבפניי ובהחלטה מיום 28.11.2022, לאחר ששני ההורים לכאורה הסכימו להמלצות וועדת הטיפול, הוריתי על יישומן.</w:t>
      </w:r>
    </w:p>
    <w:p w:rsidR="00C15B9E" w:rsidRDefault="00C15B9E" w:rsidP="00C15B9E">
      <w:pPr>
        <w:spacing w:line="360" w:lineRule="auto"/>
        <w:jc w:val="both"/>
        <w:rPr>
          <w:rFonts w:ascii="Arial" w:hAnsi="Arial"/>
          <w:noProof w:val="0"/>
          <w:rtl/>
        </w:rPr>
      </w:pPr>
    </w:p>
    <w:p w:rsidR="00C15B9E" w:rsidRDefault="00C15B9E" w:rsidP="00C15B9E">
      <w:pPr>
        <w:spacing w:line="360" w:lineRule="auto"/>
        <w:jc w:val="both"/>
        <w:rPr>
          <w:rFonts w:ascii="Arial" w:hAnsi="Arial"/>
          <w:noProof w:val="0"/>
          <w:rtl/>
        </w:rPr>
      </w:pPr>
      <w:r>
        <w:rPr>
          <w:rFonts w:ascii="Arial" w:hAnsi="Arial" w:hint="cs"/>
          <w:noProof w:val="0"/>
          <w:rtl/>
        </w:rPr>
        <w:t>בעדכון נושא תאריך 05.01.2023 צוין כי מספר חודשים קיים נתק מלא או חלקי בין האֵם ובין הקטינות ונדרש הליך חידוש קשר, ועל-כן המלצות וועדת תכנון-טיפול אינן רלוונטיות ויש לכנס וועדת תכנון-טיפול נוספת.</w:t>
      </w:r>
    </w:p>
    <w:p w:rsidR="002E17D3" w:rsidRDefault="00C15B9E" w:rsidP="0066683B">
      <w:pPr>
        <w:spacing w:line="360" w:lineRule="auto"/>
        <w:jc w:val="both"/>
        <w:rPr>
          <w:rFonts w:ascii="Arial" w:hAnsi="Arial"/>
          <w:noProof w:val="0"/>
          <w:rtl/>
        </w:rPr>
      </w:pPr>
      <w:r>
        <w:rPr>
          <w:rFonts w:ascii="Arial" w:hAnsi="Arial" w:hint="cs"/>
          <w:noProof w:val="0"/>
          <w:rtl/>
        </w:rPr>
        <w:t>בוועדת תכנון-טיפול שהתקיימה ביום 29.01.2023 ישבו אנשי הוועדה עם הקטינות ללא נוכחות</w:t>
      </w:r>
      <w:r w:rsidR="0066683B">
        <w:rPr>
          <w:rFonts w:ascii="Arial" w:hAnsi="Arial" w:hint="cs"/>
          <w:noProof w:val="0"/>
          <w:rtl/>
        </w:rPr>
        <w:t xml:space="preserve"> ההורים. נכתב שם</w:t>
      </w:r>
      <w:r w:rsidR="002E17D3">
        <w:rPr>
          <w:rFonts w:ascii="Arial" w:hAnsi="Arial" w:hint="cs"/>
          <w:noProof w:val="0"/>
          <w:rtl/>
        </w:rPr>
        <w:t>:</w:t>
      </w:r>
    </w:p>
    <w:p w:rsidR="002E17D3" w:rsidRDefault="0066683B" w:rsidP="002E17D3">
      <w:pPr>
        <w:ind w:left="720" w:right="1134"/>
        <w:jc w:val="both"/>
        <w:rPr>
          <w:rFonts w:ascii="Arial" w:hAnsi="Arial"/>
          <w:noProof w:val="0"/>
          <w:rtl/>
        </w:rPr>
      </w:pPr>
      <w:r>
        <w:rPr>
          <w:rFonts w:ascii="Arial" w:hAnsi="Arial" w:hint="cs"/>
          <w:noProof w:val="0"/>
          <w:rtl/>
        </w:rPr>
        <w:t>"</w:t>
      </w:r>
      <w:r w:rsidRPr="0066683B">
        <w:rPr>
          <w:rFonts w:ascii="Arial" w:hAnsi="Arial" w:cs="Miriam" w:hint="cs"/>
          <w:noProof w:val="0"/>
          <w:sz w:val="26"/>
          <w:szCs w:val="22"/>
          <w:rtl/>
        </w:rPr>
        <w:t>הבנות שיתפו פעולה באופן מלא והביעו דעתן בצורה ברורה. הן תיארו תקופה ארוכה, מורכבת וקשה שבה נפרדו ההורים אך המשיכו לגור באותו הבית ובמהלכה היו חשופות לתכנים כואבים ומורכבים, לרבות מעורבות משטרה וביהמ"ש. ניכר כי הבנות מזוהות מאוד עם האב, עמו מתגוררות, מציאות אשר ככל הנראה מקלה עליהן ומאפשרת להן לתפקד. הן חשות כעס רב כלפי האם. נעם ניתקה עמה את הקשר ואינה מעוניינת לחדש אותו. עופרי מנהלת עמה שיחות טלפון, הן אינן נפגשות</w:t>
      </w:r>
      <w:r>
        <w:rPr>
          <w:rFonts w:ascii="Arial" w:hAnsi="Arial" w:hint="cs"/>
          <w:noProof w:val="0"/>
          <w:rtl/>
        </w:rPr>
        <w:t>".</w:t>
      </w:r>
    </w:p>
    <w:p w:rsidR="002E17D3" w:rsidRDefault="002E17D3" w:rsidP="002E17D3">
      <w:pPr>
        <w:spacing w:line="360" w:lineRule="auto"/>
        <w:ind w:firstLine="720"/>
        <w:jc w:val="both"/>
        <w:rPr>
          <w:rFonts w:ascii="Arial" w:hAnsi="Arial"/>
          <w:noProof w:val="0"/>
          <w:rtl/>
        </w:rPr>
      </w:pPr>
    </w:p>
    <w:p w:rsidR="00C15B9E" w:rsidRDefault="0066683B" w:rsidP="002E17D3">
      <w:pPr>
        <w:spacing w:line="360" w:lineRule="auto"/>
        <w:jc w:val="both"/>
        <w:rPr>
          <w:rFonts w:ascii="Arial" w:hAnsi="Arial"/>
          <w:noProof w:val="0"/>
          <w:rtl/>
        </w:rPr>
      </w:pPr>
      <w:r>
        <w:rPr>
          <w:rFonts w:ascii="Arial" w:hAnsi="Arial" w:hint="cs"/>
          <w:noProof w:val="0"/>
          <w:rtl/>
        </w:rPr>
        <w:lastRenderedPageBreak/>
        <w:t>המלצת הוועדה הייתה להפנות את המשפחה לטיפול במרכז מיכאל לשם טיפול והדרכת הורים.</w:t>
      </w:r>
    </w:p>
    <w:p w:rsidR="0066683B" w:rsidRDefault="0066683B" w:rsidP="0066683B">
      <w:pPr>
        <w:spacing w:line="360" w:lineRule="auto"/>
        <w:jc w:val="both"/>
        <w:rPr>
          <w:rFonts w:ascii="Arial" w:hAnsi="Arial"/>
          <w:noProof w:val="0"/>
          <w:rtl/>
        </w:rPr>
      </w:pPr>
      <w:r>
        <w:rPr>
          <w:rFonts w:ascii="Arial" w:hAnsi="Arial" w:hint="cs"/>
          <w:noProof w:val="0"/>
          <w:rtl/>
        </w:rPr>
        <w:t>ההמתנה לטיפול במרכז מיכ</w:t>
      </w:r>
      <w:r w:rsidR="00950AFA">
        <w:rPr>
          <w:rFonts w:ascii="Arial" w:hAnsi="Arial" w:hint="cs"/>
          <w:noProof w:val="0"/>
          <w:rtl/>
        </w:rPr>
        <w:t>אל התארכה ועל-כן בדיון מ</w:t>
      </w:r>
      <w:r>
        <w:rPr>
          <w:rFonts w:ascii="Arial" w:hAnsi="Arial" w:hint="cs"/>
          <w:noProof w:val="0"/>
          <w:rtl/>
        </w:rPr>
        <w:t>יום 02.03.2023 הוריתי על מינוי אפוטרופוס לדין עבור הקטינות וקבעתי כי מתווה המפגשים יהיה בס</w:t>
      </w:r>
      <w:r w:rsidR="002E17D3">
        <w:rPr>
          <w:rFonts w:ascii="Arial" w:hAnsi="Arial" w:hint="cs"/>
          <w:noProof w:val="0"/>
          <w:rtl/>
        </w:rPr>
        <w:t>יוע האפוטרופוס לדין, פעם בשבוע.</w:t>
      </w:r>
    </w:p>
    <w:p w:rsidR="0066683B" w:rsidRDefault="0066683B" w:rsidP="0066683B">
      <w:pPr>
        <w:spacing w:line="360" w:lineRule="auto"/>
        <w:jc w:val="both"/>
        <w:rPr>
          <w:rFonts w:ascii="Arial" w:hAnsi="Arial"/>
          <w:noProof w:val="0"/>
          <w:rtl/>
        </w:rPr>
      </w:pPr>
    </w:p>
    <w:p w:rsidR="0066683B" w:rsidRDefault="0066683B" w:rsidP="0066683B">
      <w:pPr>
        <w:spacing w:line="360" w:lineRule="auto"/>
        <w:jc w:val="both"/>
        <w:rPr>
          <w:rFonts w:ascii="Arial" w:hAnsi="Arial"/>
          <w:noProof w:val="0"/>
          <w:rtl/>
        </w:rPr>
      </w:pPr>
      <w:r>
        <w:rPr>
          <w:rFonts w:ascii="Arial" w:hAnsi="Arial" w:hint="cs"/>
          <w:noProof w:val="0"/>
          <w:rtl/>
        </w:rPr>
        <w:t>בעדכון שהוגש ביום 13.03.2023 צוין כי המפגש הראשון במרכז מיכאל נקבע ליום 26.03.2023. לאחר מפגש זה הותוותה תכנית טיפול לפיה התהליך יכלול פגישות פרטניות עם כל אחד מההורים ומפגשים דיאדיים. בית המשפט התבקש להבהיר כי הבאת הקטינות לטיפול תהיה באחריות האב.</w:t>
      </w:r>
    </w:p>
    <w:p w:rsidR="0066683B" w:rsidRDefault="0066683B" w:rsidP="0066683B">
      <w:pPr>
        <w:spacing w:line="360" w:lineRule="auto"/>
        <w:jc w:val="both"/>
        <w:rPr>
          <w:rFonts w:ascii="Arial" w:hAnsi="Arial"/>
          <w:noProof w:val="0"/>
          <w:rtl/>
        </w:rPr>
      </w:pPr>
    </w:p>
    <w:p w:rsidR="0066683B" w:rsidRDefault="0066683B" w:rsidP="001203BE">
      <w:pPr>
        <w:spacing w:line="360" w:lineRule="auto"/>
        <w:jc w:val="both"/>
        <w:rPr>
          <w:rFonts w:ascii="Arial" w:hAnsi="Arial"/>
          <w:noProof w:val="0"/>
          <w:rtl/>
        </w:rPr>
      </w:pPr>
      <w:r>
        <w:rPr>
          <w:rFonts w:ascii="Arial" w:hAnsi="Arial" w:hint="cs"/>
          <w:noProof w:val="0"/>
          <w:rtl/>
        </w:rPr>
        <w:t>לאחר מכן הגישה האפוטרופוס לדין עדכון במסגרתו ציינה כי הקטינות תיארו תחושות של כעס ות</w:t>
      </w:r>
      <w:r w:rsidR="002E17D3">
        <w:rPr>
          <w:rFonts w:ascii="Arial" w:hAnsi="Arial" w:hint="cs"/>
          <w:noProof w:val="0"/>
          <w:rtl/>
        </w:rPr>
        <w:t>ִ</w:t>
      </w:r>
      <w:r>
        <w:rPr>
          <w:rFonts w:ascii="Arial" w:hAnsi="Arial" w:hint="cs"/>
          <w:noProof w:val="0"/>
          <w:rtl/>
        </w:rPr>
        <w:t>סכול מהתנהגות האֵם אך יחד עם זאת, המתווה עליו הוחלט תואר בצורה חיובית, בד בבד עם תחושה כי האֵם מפעילה לחץ רב מדי ופוגעת בשגרת חייהם בשל רצ</w:t>
      </w:r>
      <w:r w:rsidR="001203BE">
        <w:rPr>
          <w:rFonts w:ascii="Arial" w:hAnsi="Arial" w:hint="cs"/>
          <w:noProof w:val="0"/>
          <w:rtl/>
        </w:rPr>
        <w:t>ונה להרחיב את המפגשים. הקטינות טענו כי האֵם "</w:t>
      </w:r>
      <w:r w:rsidR="001203BE" w:rsidRPr="001203BE">
        <w:rPr>
          <w:rFonts w:ascii="Arial" w:hAnsi="Arial" w:cs="Miriam" w:hint="cs"/>
          <w:noProof w:val="0"/>
          <w:sz w:val="22"/>
          <w:szCs w:val="22"/>
          <w:rtl/>
        </w:rPr>
        <w:t>מעולם לא לקחה אחריות על מעשיה</w:t>
      </w:r>
      <w:r w:rsidR="001203BE">
        <w:rPr>
          <w:rFonts w:ascii="Arial" w:hAnsi="Arial" w:hint="cs"/>
          <w:noProof w:val="0"/>
          <w:rtl/>
        </w:rPr>
        <w:t>". טענו כי האב דוחף אותן לפגישות עם האֵם אך הן חוות אכזבה בכל פעם מחדש, והן מסרבות להיעזר בטיפול רגשי. אפוטרופוס לדין ציינה כי היא התרשמה שמצב הדברים הקצין וקיים קושי בקיום מפגשים ללא מעטפת טיפולית תומכת. במסגרת העדכון גם נכתב כי האֵם סירבה לחדש לקטינות את הדרכון כחלק מהלחץ אותו היא מפעילה על הקטינות.</w:t>
      </w:r>
    </w:p>
    <w:p w:rsidR="001203BE" w:rsidRDefault="001203BE" w:rsidP="001203BE">
      <w:pPr>
        <w:spacing w:line="360" w:lineRule="auto"/>
        <w:jc w:val="both"/>
        <w:rPr>
          <w:rFonts w:ascii="Arial" w:hAnsi="Arial"/>
          <w:noProof w:val="0"/>
          <w:rtl/>
        </w:rPr>
      </w:pPr>
    </w:p>
    <w:p w:rsidR="001203BE" w:rsidRDefault="001203BE" w:rsidP="00A7114A">
      <w:pPr>
        <w:spacing w:line="360" w:lineRule="auto"/>
        <w:jc w:val="both"/>
        <w:rPr>
          <w:rFonts w:ascii="Arial" w:hAnsi="Arial"/>
          <w:noProof w:val="0"/>
          <w:rtl/>
        </w:rPr>
      </w:pPr>
      <w:r>
        <w:rPr>
          <w:rFonts w:ascii="Arial" w:hAnsi="Arial" w:hint="cs"/>
          <w:noProof w:val="0"/>
          <w:rtl/>
        </w:rPr>
        <w:t xml:space="preserve">בדיון שהתקיים ביום 10.05.2023 חייבתי מפגש בכל יום שני בשעה 17:00 כאשר באחריות האֵם לאסוף את הקטינות מבית האב ולהשיבן לבית האב. עוד חייבתי שם את האֵם לחתום על הנדרש לשם הנפקת הדרכון </w:t>
      </w:r>
      <w:r w:rsidR="00A7114A">
        <w:rPr>
          <w:rFonts w:ascii="Arial" w:hAnsi="Arial" w:hint="cs"/>
          <w:noProof w:val="0"/>
          <w:rtl/>
        </w:rPr>
        <w:t>והמלצתי לאֵם להימנע מהתניית התניות בנוגע לצרכים החומריים של הקטינות כחלק מנִסיונה</w:t>
      </w:r>
      <w:r w:rsidR="002E17D3">
        <w:rPr>
          <w:rFonts w:ascii="Arial" w:hAnsi="Arial" w:hint="cs"/>
          <w:noProof w:val="0"/>
          <w:rtl/>
        </w:rPr>
        <w:t>ּ</w:t>
      </w:r>
      <w:r w:rsidR="00A7114A">
        <w:rPr>
          <w:rFonts w:ascii="Arial" w:hAnsi="Arial" w:hint="cs"/>
          <w:noProof w:val="0"/>
          <w:rtl/>
        </w:rPr>
        <w:t xml:space="preserve"> </w:t>
      </w:r>
      <w:r w:rsidR="002E17D3">
        <w:rPr>
          <w:rFonts w:ascii="Arial" w:hAnsi="Arial" w:hint="cs"/>
          <w:noProof w:val="0"/>
          <w:rtl/>
        </w:rPr>
        <w:t>להיפגש עמן</w:t>
      </w:r>
      <w:r w:rsidR="00A7114A">
        <w:rPr>
          <w:rFonts w:ascii="Arial" w:hAnsi="Arial" w:hint="cs"/>
          <w:noProof w:val="0"/>
          <w:rtl/>
        </w:rPr>
        <w:t>. באשר לאב, המלצתי כי יתמוך הן מילולית והן בפועל בחיזוק קשר בין האֵם ובין הקטינות.</w:t>
      </w:r>
    </w:p>
    <w:p w:rsidR="00A7114A" w:rsidRDefault="00A7114A" w:rsidP="00A7114A">
      <w:pPr>
        <w:spacing w:line="360" w:lineRule="auto"/>
        <w:jc w:val="both"/>
        <w:rPr>
          <w:rFonts w:ascii="Arial" w:hAnsi="Arial"/>
          <w:noProof w:val="0"/>
          <w:rtl/>
        </w:rPr>
      </w:pPr>
    </w:p>
    <w:p w:rsidR="00950AFA" w:rsidRDefault="00A7114A" w:rsidP="00950AFA">
      <w:pPr>
        <w:spacing w:line="360" w:lineRule="auto"/>
        <w:jc w:val="both"/>
        <w:rPr>
          <w:rFonts w:ascii="Arial" w:hAnsi="Arial"/>
          <w:noProof w:val="0"/>
          <w:rtl/>
        </w:rPr>
      </w:pPr>
      <w:r>
        <w:rPr>
          <w:rFonts w:ascii="Arial" w:hAnsi="Arial" w:hint="cs"/>
          <w:noProof w:val="0"/>
          <w:rtl/>
        </w:rPr>
        <w:lastRenderedPageBreak/>
        <w:t>לזמן מה הרושם היה כי המתווה הטיפולי נותן אותותיו ושני ההורים התגייסו לכך.</w:t>
      </w:r>
      <w:r w:rsidR="00950AFA">
        <w:rPr>
          <w:rFonts w:ascii="Arial" w:hAnsi="Arial" w:hint="cs"/>
          <w:noProof w:val="0"/>
          <w:rtl/>
        </w:rPr>
        <w:t xml:space="preserve"> אלא ש</w:t>
      </w:r>
      <w:r>
        <w:rPr>
          <w:rFonts w:ascii="Arial" w:hAnsi="Arial" w:hint="cs"/>
          <w:noProof w:val="0"/>
          <w:rtl/>
        </w:rPr>
        <w:t xml:space="preserve">בעדכון עו"ס לסדרי דין נושא תאריך 27.06.2023 נכתב כי </w:t>
      </w:r>
      <w:r w:rsidR="004C6273">
        <w:rPr>
          <w:rFonts w:ascii="Arial" w:hAnsi="Arial" w:hint="cs"/>
          <w:noProof w:val="0"/>
          <w:rtl/>
        </w:rPr>
        <w:t xml:space="preserve">במהלך מפגשי האינטק התקיימו 4 פגישות עם האֵם, 2 פגישות עם האב ופגישה אחת עם הבנות. אמורות היו להתקיים פגישות נוספות עם האב וגם פגישות משפחתיות של הורה עם הקטינות אך בשל קשיי הגעה של האב, הוחלט לוותר על פגישות אלו. </w:t>
      </w:r>
    </w:p>
    <w:p w:rsidR="00A7114A" w:rsidRDefault="004C6273" w:rsidP="00950AFA">
      <w:pPr>
        <w:spacing w:line="360" w:lineRule="auto"/>
        <w:jc w:val="both"/>
        <w:rPr>
          <w:rFonts w:ascii="Arial" w:hAnsi="Arial"/>
          <w:noProof w:val="0"/>
          <w:rtl/>
        </w:rPr>
      </w:pPr>
      <w:r>
        <w:rPr>
          <w:rFonts w:ascii="Arial" w:hAnsi="Arial" w:hint="cs"/>
          <w:noProof w:val="0"/>
          <w:rtl/>
        </w:rPr>
        <w:t>התרשמות הצוות המקצועי הייתה כי לאב קשר קרוב ואינטנסיבי עם הקטינות, האֵם משקיעה בשיקומו של הקשר ובנִסיון להרחיבו והקטינות בעלות כוחות, נבונות ונעימות והן מבקשות שלא לשנות את המצב הקיים. נכתב כי הקונפליקט הגבוה בין ההורים ובחשיפת הקטינות לקונפליקט נתן אותותיו ובגרו הקטינות טרם זמנן ובנִסיונות ריצוי וסתגלנות גבוהים שהפגינו הקטינות אשר נדרשו לבחור צד והוצג בפניהן מצג כי "</w:t>
      </w:r>
      <w:r w:rsidRPr="004C6273">
        <w:rPr>
          <w:rFonts w:ascii="Arial" w:hAnsi="Arial" w:cs="Miriam" w:hint="cs"/>
          <w:noProof w:val="0"/>
          <w:szCs w:val="22"/>
          <w:rtl/>
        </w:rPr>
        <w:t>הורה אחד הוא הטוב והצודק, ואילו השני הרע והפוגע / מזניח</w:t>
      </w:r>
      <w:r>
        <w:rPr>
          <w:rFonts w:ascii="Arial" w:hAnsi="Arial" w:hint="cs"/>
          <w:noProof w:val="0"/>
          <w:rtl/>
        </w:rPr>
        <w:t>". נכתב כי נסיבות אלו פוגעות בהתפתחותן הנפשית של הקטינות. אשר להמשך הטיפול נכתב כי האב חש שהטיפול לא נדרש שכן הקטינות מתפקדות במרחבים השונים בתִפקוד גבוה ואילו להם מוטיבציה גבוהה להמשך הטיפול. עוד נכתב כי אין בכוונת האב להביא או להשיב את הקטינות והאֵם הסכימה לעשות כן אך ביקשה כי האב יוודא יכין אותן בזמן לאיסוף.</w:t>
      </w:r>
    </w:p>
    <w:p w:rsidR="004C6273" w:rsidRDefault="004C6273" w:rsidP="004C6273">
      <w:pPr>
        <w:spacing w:line="360" w:lineRule="auto"/>
        <w:jc w:val="both"/>
        <w:rPr>
          <w:rFonts w:ascii="Arial" w:hAnsi="Arial"/>
          <w:noProof w:val="0"/>
          <w:rtl/>
        </w:rPr>
      </w:pPr>
    </w:p>
    <w:p w:rsidR="004C6273" w:rsidRDefault="004C6273" w:rsidP="004C6273">
      <w:pPr>
        <w:spacing w:line="360" w:lineRule="auto"/>
        <w:jc w:val="both"/>
        <w:rPr>
          <w:rFonts w:ascii="Arial" w:hAnsi="Arial"/>
          <w:noProof w:val="0"/>
          <w:rtl/>
        </w:rPr>
      </w:pPr>
      <w:r>
        <w:rPr>
          <w:rFonts w:ascii="Arial" w:hAnsi="Arial" w:hint="cs"/>
          <w:noProof w:val="0"/>
          <w:rtl/>
        </w:rPr>
        <w:t>בהחלטה מיום 29.06.2023 חייבתי את האב להפעיל סמכותו ההורית לשם הבאת הקטינות לטיפול וציינתי כי אם לא יעשה כן, אבחן לחייבו בהוצאות או להטיל עיצומים אחרים לשם אכיפת הטיפול.</w:t>
      </w:r>
    </w:p>
    <w:p w:rsidR="007F7914" w:rsidRDefault="007F7914" w:rsidP="004C6273">
      <w:pPr>
        <w:spacing w:line="360" w:lineRule="auto"/>
        <w:jc w:val="both"/>
        <w:rPr>
          <w:rFonts w:ascii="Arial" w:hAnsi="Arial"/>
          <w:noProof w:val="0"/>
          <w:rtl/>
        </w:rPr>
      </w:pPr>
    </w:p>
    <w:p w:rsidR="007F7914" w:rsidRDefault="007F7914" w:rsidP="007F7914">
      <w:pPr>
        <w:spacing w:line="360" w:lineRule="auto"/>
        <w:jc w:val="both"/>
        <w:rPr>
          <w:rFonts w:ascii="Arial" w:hAnsi="Arial"/>
          <w:noProof w:val="0"/>
          <w:rtl/>
        </w:rPr>
      </w:pPr>
      <w:r>
        <w:rPr>
          <w:rFonts w:ascii="Arial" w:hAnsi="Arial" w:hint="cs"/>
          <w:noProof w:val="0"/>
          <w:rtl/>
        </w:rPr>
        <w:t>בין לבין, הגיש האב תביעה למזונות ובכתב ההגנה שהגישה האֵם התבקש בית המשפט לדחות את התביעה. נטען שם כי האֵם משלמת מסעדות עבור הקטינות ונפגשת עמן בקניונים ועל-כן מוציאה כספים עבור הקטינות. עוד נטען כי האֵם השתתפה בהוצאות לשנת הלימודים וציוד לבית הספר.</w:t>
      </w:r>
    </w:p>
    <w:p w:rsidR="007F7914" w:rsidRDefault="007F7914" w:rsidP="007F7914">
      <w:pPr>
        <w:spacing w:line="360" w:lineRule="auto"/>
        <w:jc w:val="both"/>
        <w:rPr>
          <w:rFonts w:ascii="Arial" w:hAnsi="Arial"/>
          <w:noProof w:val="0"/>
          <w:rtl/>
        </w:rPr>
      </w:pPr>
    </w:p>
    <w:p w:rsidR="00A90273" w:rsidRDefault="007F7914" w:rsidP="007F7914">
      <w:pPr>
        <w:spacing w:line="360" w:lineRule="auto"/>
        <w:jc w:val="both"/>
        <w:rPr>
          <w:rFonts w:ascii="Arial" w:hAnsi="Arial"/>
          <w:noProof w:val="0"/>
          <w:rtl/>
        </w:rPr>
      </w:pPr>
      <w:r>
        <w:rPr>
          <w:rFonts w:ascii="Arial" w:hAnsi="Arial" w:hint="cs"/>
          <w:noProof w:val="0"/>
          <w:rtl/>
        </w:rPr>
        <w:t xml:space="preserve">בעדכון עו"ס לסדרי דין שהוגש ביום 21.08.2023 נכתב כי האב מסרב להגיע לוועדת תסקירים שנקבעה בלשכת הרווחה. וועדת תסקירים זומנה לאחר שעל פי עדכון מרכז מיכאל, לא התקיים רצף טיפולי בגלל חוסר שיתוף פעולה ואי-הסכמה של האב על חשיבות הטיפול. </w:t>
      </w:r>
    </w:p>
    <w:p w:rsidR="00A90273" w:rsidRDefault="00A90273" w:rsidP="007F7914">
      <w:pPr>
        <w:spacing w:line="360" w:lineRule="auto"/>
        <w:jc w:val="both"/>
        <w:rPr>
          <w:rFonts w:ascii="Arial" w:hAnsi="Arial"/>
          <w:noProof w:val="0"/>
          <w:rtl/>
        </w:rPr>
      </w:pPr>
    </w:p>
    <w:p w:rsidR="007F7914" w:rsidRDefault="007F7914" w:rsidP="007F7914">
      <w:pPr>
        <w:spacing w:line="360" w:lineRule="auto"/>
        <w:jc w:val="both"/>
        <w:rPr>
          <w:rFonts w:ascii="Arial" w:hAnsi="Arial"/>
          <w:noProof w:val="0"/>
          <w:rtl/>
        </w:rPr>
      </w:pPr>
      <w:r>
        <w:rPr>
          <w:rFonts w:ascii="Arial" w:hAnsi="Arial" w:hint="cs"/>
          <w:noProof w:val="0"/>
          <w:rtl/>
        </w:rPr>
        <w:t>בד בבד, מדיווח מרכז מיכאל נמסר כי קיים חשש רב למצבן הרִגשי של הבנות ועל-כן יש לבחון מחדש את המענה שיש לתת למשפחה ולהעמיק ולהרחיב את ההתייעצות לשם קידום תכנית טיפולית מתאימה לאחר כינוס וועדת תסקירים.</w:t>
      </w:r>
    </w:p>
    <w:p w:rsidR="007F7914" w:rsidRDefault="007F7914" w:rsidP="007F7914">
      <w:pPr>
        <w:spacing w:line="360" w:lineRule="auto"/>
        <w:jc w:val="both"/>
        <w:rPr>
          <w:rFonts w:ascii="Arial" w:hAnsi="Arial"/>
          <w:noProof w:val="0"/>
          <w:rtl/>
        </w:rPr>
      </w:pPr>
    </w:p>
    <w:p w:rsidR="00950AFA" w:rsidRDefault="007F7914" w:rsidP="007F7914">
      <w:pPr>
        <w:spacing w:line="360" w:lineRule="auto"/>
        <w:jc w:val="both"/>
        <w:rPr>
          <w:rFonts w:ascii="Arial" w:hAnsi="Arial"/>
          <w:noProof w:val="0"/>
          <w:rtl/>
        </w:rPr>
      </w:pPr>
      <w:r>
        <w:rPr>
          <w:rFonts w:ascii="Arial" w:hAnsi="Arial" w:hint="cs"/>
          <w:noProof w:val="0"/>
          <w:rtl/>
        </w:rPr>
        <w:t>בהחלטה מיום 23.08.2023 קבעתי כי אם האב לא יתייצב לוועדת תסקירים, יחויב בהוצאות. על פי עדכון שהוגש נושא תאריך 10.09.2023, האב התייצב לוועדה ונקבע מתווה טיפולי. נכתב שם כי יש לקיים מרחב זמן לבניית קשר "</w:t>
      </w:r>
      <w:r w:rsidRPr="007F7914">
        <w:rPr>
          <w:rFonts w:ascii="Arial" w:hAnsi="Arial" w:cs="Miriam" w:hint="cs"/>
          <w:noProof w:val="0"/>
          <w:szCs w:val="22"/>
          <w:rtl/>
        </w:rPr>
        <w:t>באופן שאינו נתון לבחירתן ואינו תלוי בעידוד האב</w:t>
      </w:r>
      <w:r>
        <w:rPr>
          <w:rFonts w:ascii="Arial" w:hAnsi="Arial" w:hint="cs"/>
          <w:noProof w:val="0"/>
          <w:rtl/>
        </w:rPr>
        <w:t xml:space="preserve">". הומלץ על קיום זמני שהות בפועל ותכנית טיפול נפרדת לכל אחת מהבנות יחד עם טיפול דיאדי. </w:t>
      </w:r>
    </w:p>
    <w:p w:rsidR="00950AFA" w:rsidRDefault="00950AFA" w:rsidP="007F7914">
      <w:pPr>
        <w:spacing w:line="360" w:lineRule="auto"/>
        <w:jc w:val="both"/>
        <w:rPr>
          <w:rFonts w:ascii="Arial" w:hAnsi="Arial"/>
          <w:noProof w:val="0"/>
          <w:rtl/>
        </w:rPr>
      </w:pPr>
    </w:p>
    <w:p w:rsidR="007F7914" w:rsidRDefault="007F7914" w:rsidP="007F7914">
      <w:pPr>
        <w:spacing w:line="360" w:lineRule="auto"/>
        <w:jc w:val="both"/>
        <w:rPr>
          <w:rFonts w:ascii="Arial" w:hAnsi="Arial"/>
          <w:noProof w:val="0"/>
          <w:rtl/>
        </w:rPr>
      </w:pPr>
      <w:r>
        <w:rPr>
          <w:rFonts w:ascii="Arial" w:hAnsi="Arial" w:hint="cs"/>
          <w:noProof w:val="0"/>
          <w:rtl/>
        </w:rPr>
        <w:t>העדכון כלל את מועדי הפגישות הטיפוליות ונכתב כי הבאת הקטינות לטיפול והחזרה שלהן היא באחריות האֵם שתאסוף אותן ממסגרות החינוך.</w:t>
      </w:r>
      <w:r w:rsidR="009E3664">
        <w:rPr>
          <w:rFonts w:ascii="Arial" w:hAnsi="Arial" w:hint="cs"/>
          <w:noProof w:val="0"/>
          <w:rtl/>
        </w:rPr>
        <w:t xml:space="preserve"> עוד נכתב שם כי יוגש לבית המשפט דיווח חודשי מטעם עו"ס לסדרי דין שמפרטת האם הפגישות וזמני השהות התקיימו.</w:t>
      </w:r>
    </w:p>
    <w:p w:rsidR="002E17D3" w:rsidRDefault="002E17D3" w:rsidP="007F7914">
      <w:pPr>
        <w:spacing w:line="360" w:lineRule="auto"/>
        <w:jc w:val="both"/>
        <w:rPr>
          <w:rFonts w:ascii="Arial" w:hAnsi="Arial"/>
          <w:noProof w:val="0"/>
          <w:rtl/>
        </w:rPr>
      </w:pPr>
    </w:p>
    <w:p w:rsidR="009E3664" w:rsidRDefault="00950AFA" w:rsidP="00A90273">
      <w:pPr>
        <w:spacing w:line="360" w:lineRule="auto"/>
        <w:jc w:val="both"/>
        <w:rPr>
          <w:rFonts w:ascii="Arial" w:hAnsi="Arial"/>
          <w:noProof w:val="0"/>
          <w:rtl/>
        </w:rPr>
      </w:pPr>
      <w:r>
        <w:rPr>
          <w:rFonts w:ascii="Arial" w:hAnsi="Arial" w:hint="cs"/>
          <w:noProof w:val="0"/>
          <w:rtl/>
        </w:rPr>
        <w:t xml:space="preserve">כפי שציינתי לעיל, </w:t>
      </w:r>
      <w:r w:rsidR="009E3664" w:rsidRPr="009E3664">
        <w:rPr>
          <w:rFonts w:ascii="Arial" w:hAnsi="Arial" w:hint="cs"/>
          <w:noProof w:val="0"/>
          <w:rtl/>
        </w:rPr>
        <w:t xml:space="preserve">בדיון היום, חזר האב והביע </w:t>
      </w:r>
      <w:r w:rsidR="009E3664">
        <w:rPr>
          <w:rFonts w:ascii="Arial" w:hAnsi="Arial" w:hint="cs"/>
          <w:noProof w:val="0"/>
          <w:rtl/>
        </w:rPr>
        <w:t>את סירובו לטיפול</w:t>
      </w:r>
      <w:r>
        <w:rPr>
          <w:rFonts w:ascii="Arial" w:hAnsi="Arial" w:hint="cs"/>
          <w:noProof w:val="0"/>
          <w:rtl/>
        </w:rPr>
        <w:t xml:space="preserve">. מדבריו עלה כי הוא מונע מרגשות </w:t>
      </w:r>
      <w:r w:rsidR="009E3664">
        <w:rPr>
          <w:rFonts w:ascii="Arial" w:hAnsi="Arial" w:hint="cs"/>
          <w:noProof w:val="0"/>
          <w:rtl/>
        </w:rPr>
        <w:t>נקם, שלא לומר</w:t>
      </w:r>
      <w:r w:rsidR="00A90273">
        <w:rPr>
          <w:rFonts w:ascii="Arial" w:hAnsi="Arial" w:hint="cs"/>
          <w:noProof w:val="0"/>
          <w:rtl/>
        </w:rPr>
        <w:t>,</w:t>
      </w:r>
      <w:r w:rsidR="009E3664">
        <w:rPr>
          <w:rFonts w:ascii="Arial" w:hAnsi="Arial" w:hint="cs"/>
          <w:noProof w:val="0"/>
          <w:rtl/>
        </w:rPr>
        <w:t xml:space="preserve"> שמחה לעיד כלפי האֵם </w:t>
      </w:r>
      <w:r w:rsidR="00A90273">
        <w:rPr>
          <w:rFonts w:ascii="Arial" w:hAnsi="Arial" w:hint="cs"/>
          <w:noProof w:val="0"/>
          <w:rtl/>
        </w:rPr>
        <w:t xml:space="preserve">בשל </w:t>
      </w:r>
      <w:r w:rsidR="009E3664">
        <w:rPr>
          <w:rFonts w:ascii="Arial" w:hAnsi="Arial" w:hint="cs"/>
          <w:noProof w:val="0"/>
          <w:rtl/>
        </w:rPr>
        <w:t>קשיי הקשר בינה ובין הבנות, ובלשונו:</w:t>
      </w:r>
    </w:p>
    <w:p w:rsidR="009E3664" w:rsidRDefault="009E3664" w:rsidP="009E3664">
      <w:pPr>
        <w:spacing w:line="360" w:lineRule="auto"/>
        <w:jc w:val="both"/>
        <w:rPr>
          <w:rFonts w:ascii="Arial" w:hAnsi="Arial"/>
          <w:noProof w:val="0"/>
          <w:rtl/>
        </w:rPr>
      </w:pPr>
    </w:p>
    <w:p w:rsidR="009E3664" w:rsidRPr="009E3664" w:rsidRDefault="009E3664" w:rsidP="009E3664">
      <w:pPr>
        <w:ind w:left="720" w:right="1418"/>
        <w:jc w:val="both"/>
        <w:rPr>
          <w:rFonts w:cs="Miriam"/>
          <w:noProof w:val="0"/>
          <w:szCs w:val="22"/>
          <w:rtl/>
        </w:rPr>
      </w:pPr>
      <w:r w:rsidRPr="009E3664">
        <w:rPr>
          <w:rFonts w:cs="Miriam" w:hint="cs"/>
          <w:szCs w:val="22"/>
          <w:rtl/>
        </w:rPr>
        <w:t>"כמה זמן נמשיך את זה? די, אני מבקש שיירשם באותיות קידוש לבנה: נמאס. אני מכבד את גלית, אשת מקצוע מהממת, הבנות מחבבות אותה. אבל נמאס. נמאס! לא נמאס לכן? אולי די? באתן לברך ויצאתן מקללים? לא נמאס לכן לשבת לבנות על הראש? הן נפגשות איתה, מדברות. אני לא צד בעניין. אני מבקש, אחד, לרדת ממני לחלוטין. שנית, לרדת מהבנות לחלוטין. מובן לכן? פה זה נגמר. הן לא מעוניינות בטיפולים. היא זקוקה לטיפול פסיכיאטרי? שהיא תלך. היא פשעה, היא בגדה, שהיא תלך. תרדו מהבנות שלי. תפעילו פקודת מעצר אם צריך, תרדו ממני. סיימתי. היא עשתה נזק? שהיא תשלם. הבנות טוב להן. הן עובדות, יש להן חברות, לימודים, חיי חברה. די, נמאס. תעשו מה שאתם רוצים"</w:t>
      </w:r>
      <w:r>
        <w:rPr>
          <w:rFonts w:cs="Miriam" w:hint="cs"/>
          <w:noProof w:val="0"/>
          <w:szCs w:val="22"/>
          <w:rtl/>
        </w:rPr>
        <w:t>.</w:t>
      </w:r>
    </w:p>
    <w:p w:rsidR="00C15B9E" w:rsidRDefault="00C15B9E" w:rsidP="00EE7EFA">
      <w:pPr>
        <w:spacing w:line="360" w:lineRule="auto"/>
        <w:jc w:val="both"/>
        <w:rPr>
          <w:rFonts w:ascii="Arial" w:hAnsi="Arial"/>
          <w:noProof w:val="0"/>
          <w:rtl/>
        </w:rPr>
      </w:pPr>
    </w:p>
    <w:p w:rsidR="009E3664" w:rsidRDefault="009E3664" w:rsidP="009E3664">
      <w:pPr>
        <w:spacing w:line="360" w:lineRule="auto"/>
        <w:jc w:val="both"/>
        <w:rPr>
          <w:rFonts w:ascii="Arial" w:hAnsi="Arial"/>
          <w:noProof w:val="0"/>
          <w:rtl/>
        </w:rPr>
      </w:pPr>
      <w:r>
        <w:rPr>
          <w:rFonts w:ascii="Arial" w:hAnsi="Arial" w:hint="cs"/>
          <w:noProof w:val="0"/>
          <w:rtl/>
        </w:rPr>
        <w:t>עם כל ההבנה לכך שהבנות, כיום, העבירו מסר דרך האפוטרופוס לדין כי המשך הטיפול והמעורבות מכביד עליהן, איני סבורה שיש בשלב הזה להפסיק את נִסיונות הטיפול לשם חיזוק קשר. יחד עם זאת, יש לכרוך את הדברים בד בבד עם נטילת אחריות כלכלית של האֵם.</w:t>
      </w:r>
    </w:p>
    <w:p w:rsidR="009E3664" w:rsidRDefault="009E3664" w:rsidP="009E3664">
      <w:pPr>
        <w:spacing w:line="360" w:lineRule="auto"/>
        <w:jc w:val="both"/>
        <w:rPr>
          <w:rFonts w:ascii="Arial" w:hAnsi="Arial"/>
          <w:noProof w:val="0"/>
          <w:rtl/>
        </w:rPr>
      </w:pPr>
    </w:p>
    <w:p w:rsidR="009E3664" w:rsidRDefault="009E3664" w:rsidP="00451313">
      <w:pPr>
        <w:spacing w:line="360" w:lineRule="auto"/>
        <w:jc w:val="both"/>
        <w:rPr>
          <w:rFonts w:ascii="Arial" w:hAnsi="Arial"/>
          <w:noProof w:val="0"/>
          <w:rtl/>
        </w:rPr>
      </w:pPr>
      <w:r>
        <w:rPr>
          <w:rFonts w:ascii="Arial" w:hAnsi="Arial" w:hint="cs"/>
          <w:noProof w:val="0"/>
          <w:rtl/>
        </w:rPr>
        <w:t>אמירותיו של האב באולם בית המשפט מעידות על המשך הסתה של האב כנגד האֵם. התנהלות שכזו היא הורות פוגענית שיש לפעול לעצור אותה.</w:t>
      </w:r>
      <w:r w:rsidR="00451313">
        <w:rPr>
          <w:rFonts w:ascii="Arial" w:hAnsi="Arial" w:hint="cs"/>
          <w:noProof w:val="0"/>
          <w:rtl/>
        </w:rPr>
        <w:t xml:space="preserve"> על האב היה להניח לתחושות הקשות שהוא חש כלפי האֵם ולאפשר רצף טיפולי לשם חידוש, ולאחר מכן חיזוק, הקשר בין האֵם ובין הקטינות על-מנת שהאֵם תשוב להיות הורה מעורב ולגיטימי בחייהן. התמיכה של האב בהדרת האֵם מחיי הקטינות גורמת להן נזקים בלתי הפיכים.</w:t>
      </w:r>
    </w:p>
    <w:p w:rsidR="00451313" w:rsidRDefault="00451313" w:rsidP="00451313">
      <w:pPr>
        <w:spacing w:line="360" w:lineRule="auto"/>
        <w:jc w:val="both"/>
        <w:rPr>
          <w:rFonts w:ascii="Arial" w:hAnsi="Arial"/>
          <w:noProof w:val="0"/>
          <w:rtl/>
        </w:rPr>
      </w:pPr>
    </w:p>
    <w:p w:rsidR="00451313" w:rsidRDefault="00451313" w:rsidP="00451313">
      <w:pPr>
        <w:spacing w:line="360" w:lineRule="auto"/>
        <w:jc w:val="both"/>
        <w:rPr>
          <w:rFonts w:ascii="Arial" w:hAnsi="Arial"/>
          <w:noProof w:val="0"/>
          <w:rtl/>
        </w:rPr>
      </w:pPr>
      <w:r>
        <w:rPr>
          <w:rFonts w:ascii="Arial" w:hAnsi="Arial" w:hint="cs"/>
          <w:noProof w:val="0"/>
          <w:rtl/>
        </w:rPr>
        <w:t>מחובתו של האב, כמי שהקטינות מתגוררות עמו, והוא הגורם המעורב והמשפיע על חייהן, לעשות כל שביכולתו בכדי שיתקיימו זמני שהות ותתאפשר מעורבות של האֵם בחיי הקטינות. לא רק שהאב לא עשה כן אלא שלא ניתן להשתחרר מהרושם, כפי שציינתי לעיל, כי מדובר באב שהסית ומסית את הקטינות. לטעמו של האב "</w:t>
      </w:r>
      <w:r w:rsidRPr="00451313">
        <w:rPr>
          <w:rFonts w:ascii="Arial" w:hAnsi="Arial" w:cs="Miriam" w:hint="cs"/>
          <w:noProof w:val="0"/>
          <w:szCs w:val="22"/>
          <w:rtl/>
        </w:rPr>
        <w:t xml:space="preserve">היא פשעה, היא בגדה, שהיא תלך </w:t>
      </w:r>
      <w:r w:rsidRPr="00451313">
        <w:rPr>
          <w:rFonts w:ascii="David" w:hAnsi="David"/>
          <w:noProof w:val="0"/>
          <w:rtl/>
        </w:rPr>
        <w:t xml:space="preserve">(לטיפול, ה.ג.ע.) </w:t>
      </w:r>
      <w:r w:rsidRPr="00451313">
        <w:rPr>
          <w:rFonts w:ascii="Arial" w:hAnsi="Arial" w:cs="Miriam" w:hint="cs"/>
          <w:noProof w:val="0"/>
          <w:szCs w:val="22"/>
          <w:rtl/>
        </w:rPr>
        <w:t>תרדו מהבנות שלי</w:t>
      </w:r>
      <w:r>
        <w:rPr>
          <w:rFonts w:ascii="Arial" w:hAnsi="Arial" w:hint="cs"/>
          <w:noProof w:val="0"/>
          <w:rtl/>
        </w:rPr>
        <w:t>" ועוד אמר "</w:t>
      </w:r>
      <w:r w:rsidRPr="00451313">
        <w:rPr>
          <w:rFonts w:ascii="Arial" w:hAnsi="Arial" w:cs="Miriam" w:hint="cs"/>
          <w:noProof w:val="0"/>
          <w:szCs w:val="22"/>
          <w:rtl/>
        </w:rPr>
        <w:t>היא עשתה נזק? שהיא תשלם! הבנות טוב להן</w:t>
      </w:r>
      <w:r>
        <w:rPr>
          <w:rFonts w:ascii="Arial" w:hAnsi="Arial" w:hint="cs"/>
          <w:noProof w:val="0"/>
          <w:rtl/>
        </w:rPr>
        <w:t>". הדברים צוטטו במלואם לעיל.</w:t>
      </w:r>
    </w:p>
    <w:p w:rsidR="00EE7EFA" w:rsidRDefault="00EE7EFA" w:rsidP="00EE7EFA">
      <w:pPr>
        <w:spacing w:line="360" w:lineRule="auto"/>
        <w:jc w:val="both"/>
        <w:rPr>
          <w:rFonts w:ascii="David" w:hAnsi="David"/>
          <w:noProof w:val="0"/>
          <w:rtl/>
        </w:rPr>
      </w:pPr>
    </w:p>
    <w:p w:rsidR="00206446" w:rsidRDefault="00451313" w:rsidP="00451313">
      <w:pPr>
        <w:spacing w:line="360" w:lineRule="auto"/>
        <w:jc w:val="both"/>
        <w:rPr>
          <w:rFonts w:ascii="Arial" w:hAnsi="Arial"/>
          <w:b/>
          <w:bCs/>
          <w:noProof w:val="0"/>
          <w:rtl/>
        </w:rPr>
      </w:pPr>
      <w:r>
        <w:rPr>
          <w:rFonts w:ascii="David" w:hAnsi="David" w:hint="cs"/>
          <w:noProof w:val="0"/>
          <w:rtl/>
        </w:rPr>
        <w:t xml:space="preserve">האב משתמש בסירוב הקטינות לפגוש את האֵם על-מנת להצדיק את הפרת חובתו כהורה סביר לחייב קשר בין הקטינות ובין האֵם, ובדרך זו גם מעודד אותן להפר החלטות שיפוטיות. </w:t>
      </w:r>
      <w:r w:rsidR="00EE7EFA">
        <w:rPr>
          <w:rFonts w:ascii="Arial" w:hAnsi="Arial"/>
          <w:noProof w:val="0"/>
          <w:rtl/>
        </w:rPr>
        <w:t xml:space="preserve">פגיעת הורה אחד בהורות ההורה האחר ועידוד קטינים שלא לשמור על קשר עם הורה אחר, היא הורות פתוגנית. ראו בהקשר זה </w:t>
      </w:r>
      <w:r w:rsidR="00EE7EFA">
        <w:rPr>
          <w:noProof w:val="0"/>
          <w:rtl/>
        </w:rPr>
        <w:t xml:space="preserve">פסק דיני בתמ"ש 2533-05-15 </w:t>
      </w:r>
      <w:r w:rsidR="00EE7EFA">
        <w:rPr>
          <w:b/>
          <w:bCs/>
          <w:noProof w:val="0"/>
          <w:rtl/>
        </w:rPr>
        <w:t>א"ב נ' צ"ב</w:t>
      </w:r>
      <w:r w:rsidR="00EE7EFA">
        <w:rPr>
          <w:noProof w:val="0"/>
          <w:rtl/>
        </w:rPr>
        <w:t>, מיום 31.</w:t>
      </w:r>
      <w:r>
        <w:rPr>
          <w:rFonts w:hint="cs"/>
          <w:noProof w:val="0"/>
          <w:rtl/>
        </w:rPr>
        <w:t>03</w:t>
      </w:r>
      <w:r w:rsidR="00EE7EFA">
        <w:rPr>
          <w:noProof w:val="0"/>
          <w:rtl/>
        </w:rPr>
        <w:t>.</w:t>
      </w:r>
      <w:r>
        <w:rPr>
          <w:rFonts w:hint="cs"/>
          <w:noProof w:val="0"/>
          <w:rtl/>
        </w:rPr>
        <w:t>2019</w:t>
      </w:r>
      <w:r w:rsidR="00EE7EFA">
        <w:rPr>
          <w:noProof w:val="0"/>
          <w:rtl/>
        </w:rPr>
        <w:t>.</w:t>
      </w:r>
      <w:r>
        <w:rPr>
          <w:rFonts w:ascii="David" w:hAnsi="David"/>
          <w:noProof w:val="0"/>
        </w:rPr>
        <w:t xml:space="preserve"> </w:t>
      </w:r>
      <w:r w:rsidR="00EE7EFA">
        <w:rPr>
          <w:rFonts w:ascii="Arial" w:hAnsi="Arial"/>
          <w:b/>
          <w:bCs/>
          <w:noProof w:val="0"/>
          <w:rtl/>
        </w:rPr>
        <w:t>אי קיום קשר קבוע ויציב</w:t>
      </w:r>
      <w:r>
        <w:rPr>
          <w:rFonts w:ascii="Arial" w:hAnsi="Arial"/>
          <w:b/>
          <w:bCs/>
          <w:noProof w:val="0"/>
          <w:rtl/>
        </w:rPr>
        <w:t xml:space="preserve"> בין הורה לילדו, אינו טובתו של </w:t>
      </w:r>
      <w:r w:rsidR="00EE7EFA">
        <w:rPr>
          <w:rFonts w:ascii="Arial" w:hAnsi="Arial"/>
          <w:b/>
          <w:bCs/>
          <w:noProof w:val="0"/>
          <w:rtl/>
        </w:rPr>
        <w:t xml:space="preserve">קטין ומחובתו של בית המשפט יחד עם ההורים ובפרט ההורה המשמורן, לעשות הכל על מנת לחזק את </w:t>
      </w:r>
      <w:r w:rsidR="00027B08">
        <w:rPr>
          <w:rFonts w:ascii="Arial" w:hAnsi="Arial"/>
          <w:b/>
          <w:bCs/>
          <w:noProof w:val="0"/>
          <w:rtl/>
        </w:rPr>
        <w:t>הקשר ולהימנע מניתוקו או צמצומו.</w:t>
      </w:r>
    </w:p>
    <w:p w:rsidR="00206446" w:rsidRDefault="00206446" w:rsidP="00451313">
      <w:pPr>
        <w:spacing w:line="360" w:lineRule="auto"/>
        <w:jc w:val="both"/>
        <w:rPr>
          <w:rFonts w:ascii="Arial" w:hAnsi="Arial"/>
          <w:b/>
          <w:bCs/>
          <w:noProof w:val="0"/>
          <w:rtl/>
        </w:rPr>
      </w:pPr>
    </w:p>
    <w:p w:rsidR="00A90273" w:rsidRDefault="00A90273" w:rsidP="00451313">
      <w:pPr>
        <w:spacing w:line="360" w:lineRule="auto"/>
        <w:jc w:val="both"/>
        <w:rPr>
          <w:rFonts w:ascii="Arial" w:hAnsi="Arial"/>
          <w:b/>
          <w:bCs/>
          <w:noProof w:val="0"/>
          <w:rtl/>
        </w:rPr>
      </w:pPr>
    </w:p>
    <w:p w:rsidR="00A90273" w:rsidRDefault="00A90273" w:rsidP="00451313">
      <w:pPr>
        <w:spacing w:line="360" w:lineRule="auto"/>
        <w:jc w:val="both"/>
        <w:rPr>
          <w:rFonts w:ascii="Arial" w:hAnsi="Arial"/>
          <w:b/>
          <w:bCs/>
          <w:noProof w:val="0"/>
          <w:rtl/>
        </w:rPr>
      </w:pPr>
    </w:p>
    <w:p w:rsidR="00EE7EFA" w:rsidRDefault="00206446" w:rsidP="006C7ADD">
      <w:pPr>
        <w:spacing w:line="360" w:lineRule="auto"/>
        <w:jc w:val="both"/>
        <w:rPr>
          <w:rFonts w:ascii="David" w:hAnsi="David"/>
          <w:noProof w:val="0"/>
          <w:rtl/>
        </w:rPr>
      </w:pPr>
      <w:r>
        <w:rPr>
          <w:rFonts w:ascii="Arial" w:hAnsi="Arial"/>
          <w:noProof w:val="0"/>
          <w:rtl/>
        </w:rPr>
        <w:t>ב</w:t>
      </w:r>
      <w:r w:rsidR="006C7ADD">
        <w:rPr>
          <w:rFonts w:ascii="Arial" w:hAnsi="Arial" w:hint="cs"/>
          <w:noProof w:val="0"/>
          <w:rtl/>
        </w:rPr>
        <w:t xml:space="preserve">רמ"ש </w:t>
      </w:r>
      <w:r w:rsidR="00EE7EFA">
        <w:rPr>
          <w:noProof w:val="0"/>
          <w:rtl/>
        </w:rPr>
        <w:t xml:space="preserve">48940-03-20 </w:t>
      </w:r>
      <w:r w:rsidR="00EE7EFA">
        <w:rPr>
          <w:b/>
          <w:bCs/>
          <w:noProof w:val="0"/>
          <w:rtl/>
        </w:rPr>
        <w:t>פלונית נ' פלוני</w:t>
      </w:r>
      <w:r w:rsidR="00EE7EFA">
        <w:rPr>
          <w:noProof w:val="0"/>
          <w:rtl/>
        </w:rPr>
        <w:t xml:space="preserve">, סייפא סעיף 4 לפסה"ד מיום 10.8.20 </w:t>
      </w:r>
      <w:r w:rsidR="006C7ADD">
        <w:rPr>
          <w:rFonts w:hint="cs"/>
          <w:noProof w:val="0"/>
          <w:rtl/>
        </w:rPr>
        <w:t xml:space="preserve">נאמר </w:t>
      </w:r>
      <w:r w:rsidR="00EE7EFA">
        <w:rPr>
          <w:rFonts w:ascii="Arial" w:hAnsi="Arial"/>
          <w:noProof w:val="0"/>
          <w:rtl/>
        </w:rPr>
        <w:t>כי:</w:t>
      </w:r>
    </w:p>
    <w:p w:rsidR="00A90273" w:rsidRDefault="00A90273" w:rsidP="006C7ADD">
      <w:pPr>
        <w:spacing w:line="360" w:lineRule="auto"/>
        <w:jc w:val="both"/>
        <w:rPr>
          <w:rFonts w:ascii="David" w:hAnsi="David"/>
          <w:noProof w:val="0"/>
          <w:rtl/>
        </w:rPr>
      </w:pPr>
    </w:p>
    <w:p w:rsidR="00EE7EFA" w:rsidRPr="006C7ADD" w:rsidRDefault="006C7ADD" w:rsidP="006C7ADD">
      <w:pPr>
        <w:ind w:left="850" w:right="1134"/>
        <w:jc w:val="both"/>
        <w:rPr>
          <w:rFonts w:ascii="Miriam" w:hAnsi="Miriam" w:cs="Miriam"/>
          <w:b/>
          <w:bCs/>
          <w:noProof w:val="0"/>
          <w:sz w:val="22"/>
          <w:szCs w:val="22"/>
          <w:rtl/>
        </w:rPr>
      </w:pPr>
      <w:r w:rsidRPr="006C7ADD">
        <w:rPr>
          <w:rFonts w:ascii="Miriam" w:hAnsi="Miriam" w:cs="Miriam" w:hint="cs"/>
          <w:noProof w:val="0"/>
          <w:sz w:val="22"/>
          <w:szCs w:val="22"/>
          <w:rtl/>
        </w:rPr>
        <w:t>"</w:t>
      </w:r>
      <w:r w:rsidR="00EE7EFA" w:rsidRPr="006C7ADD">
        <w:rPr>
          <w:rFonts w:ascii="Miriam" w:hAnsi="Miriam" w:cs="Miriam"/>
          <w:noProof w:val="0"/>
          <w:sz w:val="22"/>
          <w:szCs w:val="22"/>
          <w:rtl/>
        </w:rPr>
        <w:t xml:space="preserve">עניין לנו, אפוא, בתופעה חמורה ביותר שפוגעת קשות בילד ובהורה המנוכר ויש לעשות כל שניתן, הן במישור הטיפולי הן במישור השיפוטי, כדי למגרה. ד"ר צ'ילדרס מכנה תופעה זו  כתסמונת "הורות פתוגנית" (גורם חולי), אשר נכללת במדריך האבחון הפסיכיאטרי </w:t>
      </w:r>
      <w:r w:rsidR="00EE7EFA" w:rsidRPr="006C7ADD">
        <w:rPr>
          <w:rFonts w:ascii="Miriam" w:hAnsi="Miriam" w:cs="Miriam"/>
          <w:noProof w:val="0"/>
          <w:sz w:val="22"/>
          <w:szCs w:val="22"/>
        </w:rPr>
        <w:t>DSM</w:t>
      </w:r>
      <w:r w:rsidR="00EE7EFA" w:rsidRPr="006C7ADD">
        <w:rPr>
          <w:rFonts w:ascii="Miriam" w:hAnsi="Miriam" w:cs="Miriam"/>
          <w:noProof w:val="0"/>
          <w:sz w:val="22"/>
          <w:szCs w:val="22"/>
          <w:rtl/>
        </w:rPr>
        <w:t xml:space="preserve"> החמישי והיא נחשבת להתעללות פסיכולוגית (ראו בהרחבה את המקורות המדעיים המפורטים לגישה זו בתמ"ש (נצ') 5075-04-15 </w:t>
      </w:r>
      <w:r w:rsidR="00EE7EFA" w:rsidRPr="006C7ADD">
        <w:rPr>
          <w:rFonts w:ascii="Miriam" w:hAnsi="Miriam" w:cs="Miriam"/>
          <w:b/>
          <w:bCs/>
          <w:noProof w:val="0"/>
          <w:sz w:val="22"/>
          <w:szCs w:val="22"/>
          <w:rtl/>
        </w:rPr>
        <w:t xml:space="preserve">פלוני נ' פלונית </w:t>
      </w:r>
      <w:r w:rsidR="00EE7EFA" w:rsidRPr="006C7ADD">
        <w:rPr>
          <w:rFonts w:ascii="Miriam" w:hAnsi="Miriam" w:cs="Miriam"/>
          <w:noProof w:val="0"/>
          <w:sz w:val="22"/>
          <w:szCs w:val="22"/>
          <w:rtl/>
        </w:rPr>
        <w:t xml:space="preserve">(23.5.18), תמ"ש 2533-05-15 </w:t>
      </w:r>
      <w:r w:rsidR="00EE7EFA" w:rsidRPr="006C7ADD">
        <w:rPr>
          <w:rFonts w:ascii="Miriam" w:hAnsi="Miriam" w:cs="Miriam"/>
          <w:b/>
          <w:bCs/>
          <w:noProof w:val="0"/>
          <w:sz w:val="22"/>
          <w:szCs w:val="22"/>
          <w:rtl/>
        </w:rPr>
        <w:t>א.ב. נ'</w:t>
      </w:r>
      <w:r w:rsidR="00EE7EFA" w:rsidRPr="006C7ADD">
        <w:rPr>
          <w:rFonts w:ascii="Miriam" w:hAnsi="Miriam" w:cs="Miriam"/>
          <w:noProof w:val="0"/>
          <w:sz w:val="22"/>
          <w:szCs w:val="22"/>
          <w:rtl/>
        </w:rPr>
        <w:t xml:space="preserve"> </w:t>
      </w:r>
      <w:r w:rsidR="00EE7EFA" w:rsidRPr="006C7ADD">
        <w:rPr>
          <w:rFonts w:ascii="Miriam" w:hAnsi="Miriam" w:cs="Miriam"/>
          <w:b/>
          <w:bCs/>
          <w:noProof w:val="0"/>
          <w:sz w:val="22"/>
          <w:szCs w:val="22"/>
          <w:rtl/>
        </w:rPr>
        <w:t>צ.ב.</w:t>
      </w:r>
      <w:r w:rsidR="00EE7EFA" w:rsidRPr="006C7ADD">
        <w:rPr>
          <w:rFonts w:ascii="Miriam" w:hAnsi="Miriam" w:cs="Miriam"/>
          <w:noProof w:val="0"/>
          <w:sz w:val="22"/>
          <w:szCs w:val="22"/>
          <w:rtl/>
        </w:rPr>
        <w:t xml:space="preserve"> (31.3.19); תלה"מ 49688-02-19 </w:t>
      </w:r>
      <w:r w:rsidR="00EE7EFA" w:rsidRPr="006C7ADD">
        <w:rPr>
          <w:rFonts w:ascii="Miriam" w:hAnsi="Miriam" w:cs="Miriam"/>
          <w:b/>
          <w:bCs/>
          <w:noProof w:val="0"/>
          <w:sz w:val="22"/>
          <w:szCs w:val="22"/>
          <w:rtl/>
        </w:rPr>
        <w:t>ל.פ. נ' נ.ב.פ.</w:t>
      </w:r>
      <w:r w:rsidR="00EE7EFA" w:rsidRPr="006C7ADD">
        <w:rPr>
          <w:rFonts w:ascii="Miriam" w:hAnsi="Miriam" w:cs="Miriam"/>
          <w:noProof w:val="0"/>
          <w:sz w:val="22"/>
          <w:szCs w:val="22"/>
          <w:rtl/>
        </w:rPr>
        <w:t xml:space="preserve"> (22.8.19)). </w:t>
      </w:r>
    </w:p>
    <w:p w:rsidR="00EE7EFA" w:rsidRDefault="00EE7EFA" w:rsidP="00EE7EFA">
      <w:pPr>
        <w:spacing w:line="360" w:lineRule="auto"/>
        <w:jc w:val="both"/>
        <w:rPr>
          <w:rFonts w:ascii="David" w:hAnsi="David"/>
          <w:noProof w:val="0"/>
        </w:rPr>
      </w:pPr>
    </w:p>
    <w:p w:rsidR="00A90273" w:rsidRDefault="00EE7EFA" w:rsidP="002E17D3">
      <w:pPr>
        <w:spacing w:line="360" w:lineRule="auto"/>
        <w:jc w:val="both"/>
        <w:rPr>
          <w:rFonts w:ascii="David" w:hAnsi="David"/>
          <w:noProof w:val="0"/>
          <w:rtl/>
        </w:rPr>
      </w:pPr>
      <w:r>
        <w:rPr>
          <w:rFonts w:ascii="David" w:hAnsi="David"/>
          <w:noProof w:val="0"/>
          <w:rtl/>
        </w:rPr>
        <w:t xml:space="preserve">אכיפת פסק דין שעניינו זמני שהות יכול ותעשה  כפי הוראת סעיף 62 לחוק  ההוצאה לפועל, התשכ"ז-1967. ראו רמ"ש 55946-11-16 </w:t>
      </w:r>
      <w:r>
        <w:rPr>
          <w:rFonts w:ascii="David" w:hAnsi="David"/>
          <w:b/>
          <w:bCs/>
          <w:noProof w:val="0"/>
          <w:rtl/>
        </w:rPr>
        <w:t>פלוני נ' פלונית,</w:t>
      </w:r>
      <w:r>
        <w:rPr>
          <w:rFonts w:ascii="David" w:hAnsi="David"/>
          <w:noProof w:val="0"/>
          <w:rtl/>
        </w:rPr>
        <w:t xml:space="preserve"> מיום </w:t>
      </w:r>
      <w:r w:rsidR="002E17D3">
        <w:rPr>
          <w:rFonts w:ascii="David" w:hAnsi="David" w:hint="cs"/>
          <w:noProof w:val="0"/>
          <w:rtl/>
        </w:rPr>
        <w:t>05</w:t>
      </w:r>
      <w:r>
        <w:rPr>
          <w:rFonts w:ascii="David" w:hAnsi="David"/>
          <w:noProof w:val="0"/>
          <w:rtl/>
        </w:rPr>
        <w:t>.</w:t>
      </w:r>
      <w:r w:rsidR="002E17D3">
        <w:rPr>
          <w:rFonts w:ascii="David" w:hAnsi="David" w:hint="cs"/>
          <w:noProof w:val="0"/>
          <w:rtl/>
        </w:rPr>
        <w:t>03</w:t>
      </w:r>
      <w:r>
        <w:rPr>
          <w:rFonts w:ascii="David" w:hAnsi="David"/>
          <w:noProof w:val="0"/>
          <w:rtl/>
        </w:rPr>
        <w:t>.</w:t>
      </w:r>
      <w:r w:rsidR="002E17D3">
        <w:rPr>
          <w:rFonts w:ascii="David" w:hAnsi="David" w:hint="cs"/>
          <w:noProof w:val="0"/>
          <w:rtl/>
        </w:rPr>
        <w:t>2019</w:t>
      </w:r>
      <w:r>
        <w:rPr>
          <w:rFonts w:ascii="David" w:hAnsi="David"/>
          <w:noProof w:val="0"/>
          <w:rtl/>
        </w:rPr>
        <w:t xml:space="preserve"> סעיף 693 לפסה"ד. בהמשך, סעיף 698 ואילך,  נאמר שם כי בארגז הכלים של בית המשפט, בין היתר, </w:t>
      </w:r>
      <w:r>
        <w:rPr>
          <w:rtl/>
        </w:rPr>
        <w:t xml:space="preserve">הטלת סנקציות מכוח סעיף 66א לחוק ההוצאה לפועל, התשכ"ז-1967 , היינו, </w:t>
      </w:r>
      <w:r>
        <w:rPr>
          <w:rFonts w:ascii="David" w:hAnsi="David"/>
          <w:noProof w:val="0"/>
          <w:rtl/>
        </w:rPr>
        <w:t>הגבלה על קבלת דרכון; עיכוב יציאה מן הארץ; הגבלה על שימוש בכרטיסי חיוב והגבלה על קבלת/החז</w:t>
      </w:r>
      <w:r w:rsidR="00A47596">
        <w:rPr>
          <w:rFonts w:ascii="David" w:hAnsi="David"/>
          <w:noProof w:val="0"/>
          <w:rtl/>
        </w:rPr>
        <w:t>קת/חידוש ר</w:t>
      </w:r>
      <w:r w:rsidR="00A47596">
        <w:rPr>
          <w:rFonts w:ascii="David" w:hAnsi="David" w:hint="cs"/>
          <w:noProof w:val="0"/>
          <w:rtl/>
        </w:rPr>
        <w:t>ִ</w:t>
      </w:r>
      <w:r>
        <w:rPr>
          <w:rFonts w:ascii="David" w:hAnsi="David"/>
          <w:noProof w:val="0"/>
          <w:rtl/>
        </w:rPr>
        <w:t xml:space="preserve">שיון נהיגה. </w:t>
      </w:r>
    </w:p>
    <w:p w:rsidR="00A90273" w:rsidRDefault="00A90273" w:rsidP="002E17D3">
      <w:pPr>
        <w:spacing w:line="360" w:lineRule="auto"/>
        <w:jc w:val="both"/>
        <w:rPr>
          <w:rFonts w:ascii="David" w:hAnsi="David"/>
          <w:noProof w:val="0"/>
          <w:rtl/>
        </w:rPr>
      </w:pPr>
    </w:p>
    <w:p w:rsidR="00EE7EFA" w:rsidRDefault="00EE7EFA" w:rsidP="002E17D3">
      <w:pPr>
        <w:spacing w:line="360" w:lineRule="auto"/>
        <w:jc w:val="both"/>
        <w:rPr>
          <w:rtl/>
        </w:rPr>
      </w:pPr>
      <w:r>
        <w:rPr>
          <w:rFonts w:ascii="David" w:hAnsi="David"/>
          <w:noProof w:val="0"/>
          <w:rtl/>
        </w:rPr>
        <w:t xml:space="preserve">מגבלות אלו יכול ויוטלו על ההורה שאינו מקיים את זמני השהות – שכן ההורה הוא הנציג "המשפטי" של הקטין בפני בית המשפט. ראו בהקשר זה גם </w:t>
      </w:r>
      <w:r>
        <w:rPr>
          <w:rtl/>
        </w:rPr>
        <w:t xml:space="preserve">תמ"ש 4287-07-15 </w:t>
      </w:r>
      <w:r>
        <w:rPr>
          <w:b/>
          <w:bCs/>
          <w:rtl/>
        </w:rPr>
        <w:t>פלונית נ' אלמוני</w:t>
      </w:r>
      <w:r>
        <w:rPr>
          <w:rtl/>
        </w:rPr>
        <w:t xml:space="preserve"> מיום 30.4.17 סעיפים 8-9 לפסה"ד.</w:t>
      </w:r>
    </w:p>
    <w:p w:rsidR="00EE7EFA" w:rsidRDefault="00EE7EFA" w:rsidP="00EE7EFA">
      <w:pPr>
        <w:spacing w:line="360" w:lineRule="auto"/>
        <w:jc w:val="both"/>
        <w:rPr>
          <w:rtl/>
        </w:rPr>
      </w:pPr>
    </w:p>
    <w:p w:rsidR="00304BD3" w:rsidRPr="00304BD3" w:rsidRDefault="00EE7EFA" w:rsidP="00304BD3">
      <w:pPr>
        <w:spacing w:line="360" w:lineRule="auto"/>
        <w:jc w:val="both"/>
        <w:rPr>
          <w:rFonts w:ascii="David" w:hAnsi="David"/>
          <w:b/>
          <w:bCs/>
          <w:noProof w:val="0"/>
          <w:rtl/>
        </w:rPr>
      </w:pPr>
      <w:r>
        <w:rPr>
          <w:rtl/>
        </w:rPr>
        <w:t>דרך אחרת לאכוף זמני שהות</w:t>
      </w:r>
      <w:r w:rsidR="006C7ADD">
        <w:rPr>
          <w:rFonts w:hint="cs"/>
          <w:rtl/>
        </w:rPr>
        <w:t xml:space="preserve"> וטיפול</w:t>
      </w:r>
      <w:r>
        <w:rPr>
          <w:rtl/>
        </w:rPr>
        <w:t xml:space="preserve"> היא מכוח סעיף 7 לחוק בית המשפט לענייני משפחה, התשנ"ה-1995</w:t>
      </w:r>
      <w:r>
        <w:rPr>
          <w:rFonts w:ascii="David" w:hAnsi="David"/>
          <w:noProof w:val="0"/>
          <w:rtl/>
        </w:rPr>
        <w:t xml:space="preserve">; הפחתת מזונות (רמ"ש 55946-11-16 </w:t>
      </w:r>
      <w:r>
        <w:rPr>
          <w:rFonts w:ascii="David" w:hAnsi="David"/>
          <w:b/>
          <w:bCs/>
          <w:noProof w:val="0"/>
          <w:rtl/>
        </w:rPr>
        <w:t>פלוני נ' פלונית,</w:t>
      </w:r>
      <w:r>
        <w:rPr>
          <w:rFonts w:ascii="David" w:hAnsi="David"/>
          <w:noProof w:val="0"/>
          <w:rtl/>
        </w:rPr>
        <w:t xml:space="preserve"> מיום </w:t>
      </w:r>
      <w:r w:rsidR="002E17D3">
        <w:rPr>
          <w:rFonts w:ascii="David" w:hAnsi="David" w:hint="cs"/>
          <w:noProof w:val="0"/>
          <w:rtl/>
        </w:rPr>
        <w:t>05</w:t>
      </w:r>
      <w:r>
        <w:rPr>
          <w:rFonts w:ascii="David" w:hAnsi="David"/>
          <w:noProof w:val="0"/>
          <w:rtl/>
        </w:rPr>
        <w:t>.</w:t>
      </w:r>
      <w:r w:rsidR="002E17D3">
        <w:rPr>
          <w:rFonts w:ascii="David" w:hAnsi="David" w:hint="cs"/>
          <w:noProof w:val="0"/>
          <w:rtl/>
        </w:rPr>
        <w:t>03</w:t>
      </w:r>
      <w:r>
        <w:rPr>
          <w:rFonts w:ascii="David" w:hAnsi="David"/>
          <w:noProof w:val="0"/>
          <w:rtl/>
        </w:rPr>
        <w:t>.</w:t>
      </w:r>
      <w:r w:rsidR="002E17D3">
        <w:rPr>
          <w:rFonts w:ascii="David" w:hAnsi="David" w:hint="cs"/>
          <w:noProof w:val="0"/>
          <w:rtl/>
        </w:rPr>
        <w:t>2019</w:t>
      </w:r>
      <w:r>
        <w:rPr>
          <w:rFonts w:ascii="David" w:hAnsi="David"/>
          <w:noProof w:val="0"/>
          <w:rtl/>
        </w:rPr>
        <w:t xml:space="preserve"> סעי</w:t>
      </w:r>
      <w:r w:rsidR="00A47596">
        <w:rPr>
          <w:rFonts w:ascii="David" w:hAnsi="David"/>
          <w:noProof w:val="0"/>
          <w:rtl/>
        </w:rPr>
        <w:t>ף 701 ואילך בפסה"ד שם); הליכי ב</w:t>
      </w:r>
      <w:r w:rsidR="00A47596">
        <w:rPr>
          <w:rFonts w:ascii="David" w:hAnsi="David" w:hint="cs"/>
          <w:noProof w:val="0"/>
          <w:rtl/>
        </w:rPr>
        <w:t>ִ</w:t>
      </w:r>
      <w:r>
        <w:rPr>
          <w:rFonts w:ascii="David" w:hAnsi="David"/>
          <w:noProof w:val="0"/>
          <w:rtl/>
        </w:rPr>
        <w:t xml:space="preserve">זיון בית המשפט והליכים פליליים הכוללים אף סנקציית מאסר; סנקציות כספיות – תשלום "קנסות" או "פיצויים בגין הפרה" (רמ"ש 55946-11-16 </w:t>
      </w:r>
      <w:r>
        <w:rPr>
          <w:rFonts w:ascii="David" w:hAnsi="David"/>
          <w:b/>
          <w:bCs/>
          <w:noProof w:val="0"/>
          <w:rtl/>
        </w:rPr>
        <w:t>פלוני נ' פלונית,</w:t>
      </w:r>
      <w:r>
        <w:rPr>
          <w:rFonts w:ascii="David" w:hAnsi="David"/>
          <w:noProof w:val="0"/>
          <w:rtl/>
        </w:rPr>
        <w:t xml:space="preserve"> מיום </w:t>
      </w:r>
      <w:r w:rsidR="00A47596">
        <w:rPr>
          <w:rFonts w:ascii="David" w:hAnsi="David" w:hint="cs"/>
          <w:noProof w:val="0"/>
          <w:rtl/>
        </w:rPr>
        <w:t>05</w:t>
      </w:r>
      <w:r>
        <w:rPr>
          <w:rFonts w:ascii="David" w:hAnsi="David"/>
          <w:noProof w:val="0"/>
          <w:rtl/>
        </w:rPr>
        <w:t>.</w:t>
      </w:r>
      <w:r w:rsidR="00A47596">
        <w:rPr>
          <w:rFonts w:ascii="David" w:hAnsi="David" w:hint="cs"/>
          <w:noProof w:val="0"/>
          <w:rtl/>
        </w:rPr>
        <w:t>03</w:t>
      </w:r>
      <w:r>
        <w:rPr>
          <w:rFonts w:ascii="David" w:hAnsi="David"/>
          <w:noProof w:val="0"/>
          <w:rtl/>
        </w:rPr>
        <w:t>.</w:t>
      </w:r>
      <w:r w:rsidR="00A47596">
        <w:rPr>
          <w:rFonts w:ascii="David" w:hAnsi="David" w:hint="cs"/>
          <w:noProof w:val="0"/>
          <w:rtl/>
        </w:rPr>
        <w:t>2019</w:t>
      </w:r>
      <w:r>
        <w:rPr>
          <w:rFonts w:ascii="David" w:hAnsi="David"/>
          <w:noProof w:val="0"/>
          <w:rtl/>
        </w:rPr>
        <w:t xml:space="preserve"> סעיף 754 בפסה"ד); פיצוי במסגרת תביעת נזיקין (רמ"ש 55946-11-16 </w:t>
      </w:r>
      <w:r>
        <w:rPr>
          <w:rFonts w:ascii="David" w:hAnsi="David"/>
          <w:b/>
          <w:bCs/>
          <w:noProof w:val="0"/>
          <w:rtl/>
        </w:rPr>
        <w:t>פלוני נ' פלונית,</w:t>
      </w:r>
      <w:r>
        <w:rPr>
          <w:rFonts w:ascii="David" w:hAnsi="David"/>
          <w:noProof w:val="0"/>
          <w:rtl/>
        </w:rPr>
        <w:t xml:space="preserve"> מיום 5.</w:t>
      </w:r>
      <w:r w:rsidR="00A47596">
        <w:rPr>
          <w:rFonts w:ascii="David" w:hAnsi="David" w:hint="cs"/>
          <w:noProof w:val="0"/>
          <w:rtl/>
        </w:rPr>
        <w:t>03</w:t>
      </w:r>
      <w:r>
        <w:rPr>
          <w:rFonts w:ascii="David" w:hAnsi="David"/>
          <w:noProof w:val="0"/>
          <w:rtl/>
        </w:rPr>
        <w:t>.</w:t>
      </w:r>
      <w:r w:rsidR="00A47596">
        <w:rPr>
          <w:rFonts w:ascii="David" w:hAnsi="David" w:hint="cs"/>
          <w:noProof w:val="0"/>
          <w:rtl/>
        </w:rPr>
        <w:t>2019</w:t>
      </w:r>
      <w:r>
        <w:rPr>
          <w:rFonts w:ascii="David" w:hAnsi="David"/>
          <w:noProof w:val="0"/>
          <w:rtl/>
        </w:rPr>
        <w:t xml:space="preserve"> סעיף 765 ואילך לפסה"ד שם); העברת המשמורת; הכרזה על קטין כנזקק ואף הוצאתו מבית שני ההורים למרכז טיפולי (רמ"ש 55946-11-16 </w:t>
      </w:r>
      <w:r>
        <w:rPr>
          <w:rFonts w:ascii="David" w:hAnsi="David"/>
          <w:b/>
          <w:bCs/>
          <w:noProof w:val="0"/>
          <w:rtl/>
        </w:rPr>
        <w:t>פלוני נ' פלונית,</w:t>
      </w:r>
      <w:r>
        <w:rPr>
          <w:rFonts w:ascii="David" w:hAnsi="David"/>
          <w:noProof w:val="0"/>
          <w:rtl/>
        </w:rPr>
        <w:t xml:space="preserve"> מיום 5.3.19 סעיף 770 ואילך לפסה"ד </w:t>
      </w:r>
      <w:r w:rsidRPr="00304BD3">
        <w:rPr>
          <w:rFonts w:ascii="David" w:hAnsi="David"/>
          <w:noProof w:val="0"/>
          <w:rtl/>
        </w:rPr>
        <w:t xml:space="preserve">שם) ועוד. ראו גם האסמכתאות שאוזכרו שם: פ' </w:t>
      </w:r>
      <w:hyperlink r:id="rId9" w:history="1">
        <w:r w:rsidRPr="00304BD3">
          <w:rPr>
            <w:rStyle w:val="Hyperlink"/>
            <w:rFonts w:ascii="David" w:hAnsi="David"/>
            <w:noProof w:val="0"/>
            <w:color w:val="auto"/>
            <w:u w:val="none"/>
            <w:rtl/>
          </w:rPr>
          <w:t xml:space="preserve">מרכוס, "ניכור הורי וסרבנות קשר: </w:t>
        </w:r>
      </w:hyperlink>
      <w:r w:rsidRPr="00304BD3">
        <w:rPr>
          <w:rFonts w:ascii="David" w:hAnsi="David"/>
          <w:noProof w:val="0"/>
          <w:rtl/>
        </w:rPr>
        <w:t xml:space="preserve"> </w:t>
      </w:r>
      <w:r w:rsidRPr="00304BD3">
        <w:rPr>
          <w:rFonts w:ascii="David" w:hAnsi="David"/>
          <w:b/>
          <w:bCs/>
          <w:noProof w:val="0"/>
          <w:rtl/>
        </w:rPr>
        <w:t>כיצד למנוע כישלון קשר בין ילד להורה"</w:t>
      </w:r>
      <w:r w:rsidR="00A47596" w:rsidRPr="00304BD3">
        <w:rPr>
          <w:rFonts w:ascii="David" w:hAnsi="David"/>
          <w:noProof w:val="0"/>
          <w:rtl/>
        </w:rPr>
        <w:t>, רפואה ומשפט, גִ</w:t>
      </w:r>
      <w:r w:rsidRPr="00304BD3">
        <w:rPr>
          <w:rFonts w:ascii="David" w:hAnsi="David"/>
          <w:noProof w:val="0"/>
          <w:rtl/>
        </w:rPr>
        <w:t>ליון מס' 51 (מרץ 2019) וכן בס</w:t>
      </w:r>
      <w:r w:rsidR="00A47596" w:rsidRPr="00304BD3">
        <w:rPr>
          <w:rFonts w:ascii="David" w:hAnsi="David"/>
          <w:noProof w:val="0"/>
          <w:rtl/>
        </w:rPr>
        <w:t>ִ</w:t>
      </w:r>
      <w:r w:rsidRPr="00304BD3">
        <w:rPr>
          <w:rFonts w:ascii="David" w:hAnsi="David"/>
          <w:noProof w:val="0"/>
          <w:rtl/>
        </w:rPr>
        <w:t>פרה</w:t>
      </w:r>
      <w:r w:rsidR="00A47596" w:rsidRPr="00304BD3">
        <w:rPr>
          <w:rFonts w:ascii="David" w:hAnsi="David"/>
          <w:noProof w:val="0"/>
          <w:rtl/>
        </w:rPr>
        <w:t>ּ</w:t>
      </w:r>
      <w:r w:rsidRPr="00304BD3">
        <w:rPr>
          <w:rFonts w:ascii="David" w:hAnsi="David"/>
          <w:noProof w:val="0"/>
          <w:rtl/>
        </w:rPr>
        <w:t xml:space="preserve"> של ד"ר שרון פרילינג, </w:t>
      </w:r>
      <w:r w:rsidRPr="00304BD3">
        <w:rPr>
          <w:rFonts w:ascii="David" w:hAnsi="David"/>
          <w:b/>
          <w:bCs/>
          <w:noProof w:val="0"/>
          <w:rtl/>
        </w:rPr>
        <w:t>ניכור הורי</w:t>
      </w:r>
      <w:r w:rsidRPr="00304BD3">
        <w:rPr>
          <w:rFonts w:ascii="David" w:hAnsi="David"/>
          <w:noProof w:val="0"/>
          <w:rtl/>
        </w:rPr>
        <w:t xml:space="preserve">, (2019) עמ' 651-657. </w:t>
      </w:r>
      <w:r w:rsidR="006C7ADD" w:rsidRPr="00304BD3">
        <w:rPr>
          <w:rFonts w:ascii="David" w:hAnsi="David"/>
          <w:noProof w:val="0"/>
          <w:rtl/>
        </w:rPr>
        <w:t>דברים אלו נכתבו על-ידי בית המשפט גם בתיק 1495-08-20.</w:t>
      </w:r>
      <w:r w:rsidR="00304BD3" w:rsidRPr="00304BD3">
        <w:rPr>
          <w:rFonts w:ascii="David" w:hAnsi="David"/>
          <w:noProof w:val="0"/>
          <w:rtl/>
        </w:rPr>
        <w:t xml:space="preserve"> ראו גם </w:t>
      </w:r>
      <w:r w:rsidR="00304BD3" w:rsidRPr="00304BD3">
        <w:rPr>
          <w:rFonts w:ascii="David" w:hAnsi="David"/>
          <w:color w:val="000000"/>
          <w:rtl/>
        </w:rPr>
        <w:t>רמש (י-ם) 55946-11-16</w:t>
      </w:r>
      <w:r w:rsidR="00304BD3">
        <w:rPr>
          <w:rFonts w:ascii="David" w:hAnsi="David" w:hint="cs"/>
          <w:color w:val="000000"/>
          <w:rtl/>
        </w:rPr>
        <w:t xml:space="preserve"> </w:t>
      </w:r>
      <w:r w:rsidR="00304BD3" w:rsidRPr="00304BD3">
        <w:rPr>
          <w:rFonts w:ascii="David" w:hAnsi="David"/>
          <w:b/>
          <w:bCs/>
          <w:color w:val="000000"/>
          <w:rtl/>
        </w:rPr>
        <w:t>פלוני נ' פלוני</w:t>
      </w:r>
      <w:r w:rsidR="00304BD3" w:rsidRPr="00304BD3">
        <w:rPr>
          <w:rFonts w:ascii="David" w:hAnsi="David" w:hint="cs"/>
          <w:color w:val="000000"/>
          <w:rtl/>
        </w:rPr>
        <w:t xml:space="preserve"> מיום 5.3.2019.</w:t>
      </w:r>
    </w:p>
    <w:p w:rsidR="00EE7EFA" w:rsidRDefault="00EE7EFA" w:rsidP="00EE7EFA">
      <w:pPr>
        <w:spacing w:line="360" w:lineRule="auto"/>
        <w:jc w:val="both"/>
        <w:rPr>
          <w:rFonts w:ascii="David" w:hAnsi="David"/>
          <w:noProof w:val="0"/>
          <w:rtl/>
        </w:rPr>
      </w:pPr>
    </w:p>
    <w:p w:rsidR="00677D93" w:rsidRDefault="00E267E4" w:rsidP="00677D93">
      <w:pPr>
        <w:spacing w:line="360" w:lineRule="auto"/>
        <w:jc w:val="both"/>
        <w:rPr>
          <w:rFonts w:ascii="David" w:hAnsi="David"/>
          <w:noProof w:val="0"/>
          <w:rtl/>
        </w:rPr>
      </w:pPr>
      <w:r>
        <w:rPr>
          <w:rFonts w:ascii="David" w:hAnsi="David" w:hint="cs"/>
          <w:noProof w:val="0"/>
          <w:rtl/>
        </w:rPr>
        <w:t xml:space="preserve">אשר </w:t>
      </w:r>
      <w:r w:rsidR="00677D93">
        <w:rPr>
          <w:rFonts w:ascii="David" w:hAnsi="David" w:hint="cs"/>
          <w:noProof w:val="0"/>
          <w:rtl/>
        </w:rPr>
        <w:t xml:space="preserve">לאכיפת </w:t>
      </w:r>
      <w:r>
        <w:rPr>
          <w:rFonts w:ascii="David" w:hAnsi="David" w:hint="cs"/>
          <w:noProof w:val="0"/>
          <w:rtl/>
        </w:rPr>
        <w:t xml:space="preserve">טיפול, </w:t>
      </w:r>
      <w:r w:rsidR="00677D93">
        <w:rPr>
          <w:rFonts w:ascii="David" w:hAnsi="David" w:hint="cs"/>
          <w:noProof w:val="0"/>
          <w:rtl/>
        </w:rPr>
        <w:t>הרי ש</w:t>
      </w:r>
      <w:r w:rsidRPr="00E267E4">
        <w:rPr>
          <w:rFonts w:ascii="David" w:hAnsi="David"/>
          <w:noProof w:val="0"/>
          <w:rtl/>
        </w:rPr>
        <w:t>צרכי הקטין כוללים הן את צרכיו החומריים והן את צרכיו הנפשיים</w:t>
      </w:r>
      <w:r w:rsidR="00677D93">
        <w:rPr>
          <w:rFonts w:ascii="David" w:hAnsi="David" w:hint="cs"/>
          <w:noProof w:val="0"/>
          <w:rtl/>
        </w:rPr>
        <w:t xml:space="preserve"> ומחובתם של ההורים לספקם. ראו סעיף 15 לחוק הכשרות המשפטית והאפוטרופסות, התשכ"ב-1962;</w:t>
      </w:r>
      <w:r>
        <w:rPr>
          <w:rFonts w:ascii="David" w:hAnsi="David" w:hint="cs"/>
          <w:noProof w:val="0"/>
          <w:rtl/>
        </w:rPr>
        <w:t xml:space="preserve"> </w:t>
      </w:r>
      <w:r w:rsidRPr="00E267E4">
        <w:rPr>
          <w:rFonts w:ascii="David" w:hAnsi="David"/>
          <w:noProof w:val="0"/>
          <w:rtl/>
        </w:rPr>
        <w:t xml:space="preserve">ע"א 3798/94 </w:t>
      </w:r>
      <w:r w:rsidRPr="00E267E4">
        <w:rPr>
          <w:rFonts w:ascii="David" w:hAnsi="David"/>
          <w:b/>
          <w:bCs/>
          <w:noProof w:val="0"/>
          <w:rtl/>
        </w:rPr>
        <w:t>פלוני נ' פלונית</w:t>
      </w:r>
      <w:r w:rsidRPr="00E267E4">
        <w:rPr>
          <w:rFonts w:ascii="David" w:hAnsi="David"/>
          <w:noProof w:val="0"/>
          <w:rtl/>
        </w:rPr>
        <w:t xml:space="preserve">, פ"ד נ(3) 133, 144. </w:t>
      </w:r>
    </w:p>
    <w:p w:rsidR="00A90273" w:rsidRDefault="00A90273" w:rsidP="00677D93">
      <w:pPr>
        <w:spacing w:line="360" w:lineRule="auto"/>
        <w:jc w:val="both"/>
        <w:rPr>
          <w:rFonts w:ascii="David" w:hAnsi="David"/>
          <w:noProof w:val="0"/>
          <w:rtl/>
        </w:rPr>
      </w:pPr>
    </w:p>
    <w:p w:rsidR="00A90273" w:rsidRDefault="00A90273" w:rsidP="00677D93">
      <w:pPr>
        <w:spacing w:line="360" w:lineRule="auto"/>
        <w:jc w:val="both"/>
        <w:rPr>
          <w:rFonts w:ascii="David" w:hAnsi="David"/>
          <w:noProof w:val="0"/>
          <w:rtl/>
        </w:rPr>
      </w:pPr>
    </w:p>
    <w:p w:rsidR="00677D93" w:rsidRDefault="00E267E4" w:rsidP="00677D93">
      <w:pPr>
        <w:spacing w:line="360" w:lineRule="auto"/>
        <w:jc w:val="both"/>
        <w:rPr>
          <w:rFonts w:ascii="David" w:hAnsi="David"/>
          <w:noProof w:val="0"/>
          <w:rtl/>
        </w:rPr>
      </w:pPr>
      <w:r w:rsidRPr="00E267E4">
        <w:rPr>
          <w:rFonts w:ascii="David" w:hAnsi="David"/>
          <w:noProof w:val="0"/>
          <w:rtl/>
        </w:rPr>
        <w:t>רשימת ה</w:t>
      </w:r>
      <w:r w:rsidR="00677D93">
        <w:rPr>
          <w:rFonts w:ascii="David" w:hAnsi="David" w:hint="cs"/>
          <w:noProof w:val="0"/>
          <w:rtl/>
        </w:rPr>
        <w:t xml:space="preserve">צרכים המוזכרים </w:t>
      </w:r>
      <w:r w:rsidRPr="00E267E4">
        <w:rPr>
          <w:rFonts w:ascii="David" w:hAnsi="David"/>
          <w:noProof w:val="0"/>
          <w:rtl/>
        </w:rPr>
        <w:t xml:space="preserve">בסעיף 15 </w:t>
      </w:r>
      <w:r w:rsidRPr="00E267E4">
        <w:rPr>
          <w:rFonts w:ascii="David" w:hAnsi="David" w:hint="cs"/>
          <w:noProof w:val="0"/>
          <w:rtl/>
        </w:rPr>
        <w:t xml:space="preserve">לחוק הכשרות המשפטית והאפוטרופסות התשכ"ב-1962, </w:t>
      </w:r>
      <w:r w:rsidRPr="00E267E4">
        <w:rPr>
          <w:rFonts w:ascii="David" w:hAnsi="David"/>
          <w:noProof w:val="0"/>
          <w:rtl/>
        </w:rPr>
        <w:t>אינה רשימה סגורה</w:t>
      </w:r>
      <w:r w:rsidRPr="00E267E4">
        <w:rPr>
          <w:rFonts w:ascii="David" w:hAnsi="David" w:hint="cs"/>
          <w:noProof w:val="0"/>
          <w:rtl/>
        </w:rPr>
        <w:t xml:space="preserve">. ראו </w:t>
      </w:r>
      <w:r w:rsidRPr="00E267E4">
        <w:rPr>
          <w:rFonts w:ascii="David" w:hAnsi="David"/>
          <w:noProof w:val="0"/>
          <w:rtl/>
        </w:rPr>
        <w:t xml:space="preserve">ע"א 2266/93 </w:t>
      </w:r>
      <w:r w:rsidRPr="00E267E4">
        <w:rPr>
          <w:rFonts w:ascii="David" w:hAnsi="David"/>
          <w:b/>
          <w:bCs/>
          <w:noProof w:val="0"/>
          <w:rtl/>
        </w:rPr>
        <w:t>פלוני נ'</w:t>
      </w:r>
      <w:r w:rsidRPr="00E267E4">
        <w:rPr>
          <w:rFonts w:ascii="David" w:hAnsi="David"/>
          <w:b/>
          <w:bCs/>
          <w:noProof w:val="0"/>
          <w:u w:val="single"/>
          <w:rtl/>
        </w:rPr>
        <w:t xml:space="preserve"> </w:t>
      </w:r>
      <w:r w:rsidRPr="00E267E4">
        <w:rPr>
          <w:rFonts w:ascii="David" w:hAnsi="David"/>
          <w:b/>
          <w:bCs/>
          <w:noProof w:val="0"/>
          <w:rtl/>
        </w:rPr>
        <w:t>פלוני</w:t>
      </w:r>
      <w:r w:rsidRPr="00E267E4">
        <w:rPr>
          <w:rFonts w:ascii="David" w:hAnsi="David"/>
          <w:noProof w:val="0"/>
          <w:rtl/>
        </w:rPr>
        <w:t xml:space="preserve">, פ"ד מט(1) 221, 241; רע"א 5587/97 </w:t>
      </w:r>
      <w:r w:rsidRPr="00E267E4">
        <w:rPr>
          <w:rFonts w:ascii="David" w:hAnsi="David"/>
          <w:b/>
          <w:bCs/>
          <w:noProof w:val="0"/>
          <w:rtl/>
        </w:rPr>
        <w:t>היועץ המשפטי לממשלה נ' בן אכר</w:t>
      </w:r>
      <w:r w:rsidRPr="00E267E4">
        <w:rPr>
          <w:rFonts w:ascii="David" w:hAnsi="David"/>
          <w:noProof w:val="0"/>
          <w:rtl/>
        </w:rPr>
        <w:t>, פ"ד נא(4) 830, 845</w:t>
      </w:r>
      <w:r w:rsidRPr="00E267E4">
        <w:rPr>
          <w:rFonts w:ascii="David" w:hAnsi="David" w:hint="cs"/>
          <w:noProof w:val="0"/>
          <w:rtl/>
        </w:rPr>
        <w:t xml:space="preserve">; </w:t>
      </w:r>
      <w:r w:rsidRPr="00E267E4">
        <w:rPr>
          <w:rFonts w:ascii="David" w:hAnsi="David"/>
          <w:noProof w:val="0"/>
          <w:rtl/>
        </w:rPr>
        <w:t xml:space="preserve">ר"ע 698/86 </w:t>
      </w:r>
      <w:r w:rsidRPr="00E267E4">
        <w:rPr>
          <w:rFonts w:ascii="David" w:hAnsi="David"/>
          <w:b/>
          <w:bCs/>
          <w:noProof w:val="0"/>
          <w:rtl/>
        </w:rPr>
        <w:t>היועץ המשפטי לממשלה נ' פלוני</w:t>
      </w:r>
      <w:r w:rsidRPr="00E267E4">
        <w:rPr>
          <w:rFonts w:ascii="David" w:hAnsi="David"/>
          <w:noProof w:val="0"/>
          <w:rtl/>
        </w:rPr>
        <w:t>, פ"ד מב(2) 661, 673</w:t>
      </w:r>
      <w:r w:rsidRPr="00E267E4">
        <w:rPr>
          <w:rFonts w:ascii="David" w:hAnsi="David" w:hint="cs"/>
          <w:noProof w:val="0"/>
          <w:rtl/>
        </w:rPr>
        <w:t>;</w:t>
      </w:r>
      <w:r w:rsidRPr="00E267E4">
        <w:rPr>
          <w:rFonts w:ascii="David" w:hAnsi="David"/>
          <w:noProof w:val="0"/>
          <w:rtl/>
        </w:rPr>
        <w:t xml:space="preserve"> ע"א 2266/93 </w:t>
      </w:r>
      <w:r w:rsidRPr="00E267E4">
        <w:rPr>
          <w:rFonts w:ascii="David" w:hAnsi="David" w:hint="cs"/>
          <w:noProof w:val="0"/>
          <w:rtl/>
        </w:rPr>
        <w:t>שאוזכר לעיל</w:t>
      </w:r>
      <w:r>
        <w:rPr>
          <w:rFonts w:ascii="David" w:hAnsi="David" w:hint="cs"/>
          <w:noProof w:val="0"/>
          <w:rtl/>
        </w:rPr>
        <w:t xml:space="preserve"> </w:t>
      </w:r>
      <w:r>
        <w:rPr>
          <w:rFonts w:ascii="David" w:hAnsi="David"/>
          <w:noProof w:val="0"/>
          <w:rtl/>
        </w:rPr>
        <w:t>בעמ' 241</w:t>
      </w:r>
      <w:r w:rsidRPr="00E267E4">
        <w:rPr>
          <w:rFonts w:ascii="David" w:hAnsi="David"/>
          <w:noProof w:val="0"/>
          <w:rtl/>
        </w:rPr>
        <w:t xml:space="preserve">. </w:t>
      </w:r>
      <w:r>
        <w:rPr>
          <w:rFonts w:ascii="David" w:hAnsi="David" w:hint="cs"/>
          <w:noProof w:val="0"/>
          <w:rtl/>
        </w:rPr>
        <w:t>וכך גם טיפול משפחתי/רגשי לשם חידוש או חיזוק קשר בין הורה ל</w:t>
      </w:r>
      <w:r w:rsidR="00677D93">
        <w:rPr>
          <w:rFonts w:ascii="David" w:hAnsi="David" w:hint="cs"/>
          <w:noProof w:val="0"/>
          <w:rtl/>
        </w:rPr>
        <w:t xml:space="preserve">בין ילדו, </w:t>
      </w:r>
      <w:r>
        <w:rPr>
          <w:rFonts w:ascii="David" w:hAnsi="David" w:hint="cs"/>
          <w:noProof w:val="0"/>
          <w:rtl/>
        </w:rPr>
        <w:t xml:space="preserve">במקרה של קשיי קשר. </w:t>
      </w:r>
    </w:p>
    <w:p w:rsidR="00A90273" w:rsidRDefault="00A90273" w:rsidP="00677D93">
      <w:pPr>
        <w:spacing w:line="360" w:lineRule="auto"/>
        <w:jc w:val="both"/>
        <w:rPr>
          <w:rFonts w:ascii="David" w:hAnsi="David"/>
          <w:noProof w:val="0"/>
          <w:rtl/>
        </w:rPr>
      </w:pPr>
    </w:p>
    <w:p w:rsidR="00A90273" w:rsidRDefault="00677D93" w:rsidP="00FB1566">
      <w:pPr>
        <w:spacing w:line="360" w:lineRule="auto"/>
        <w:jc w:val="both"/>
        <w:rPr>
          <w:rFonts w:ascii="David" w:hAnsi="David"/>
          <w:noProof w:val="0"/>
          <w:rtl/>
        </w:rPr>
      </w:pPr>
      <w:r>
        <w:rPr>
          <w:rFonts w:ascii="David" w:hAnsi="David" w:hint="cs"/>
          <w:noProof w:val="0"/>
          <w:rtl/>
        </w:rPr>
        <w:t xml:space="preserve">להורים </w:t>
      </w:r>
      <w:r w:rsidR="00E267E4" w:rsidRPr="00E267E4">
        <w:rPr>
          <w:rFonts w:ascii="David" w:hAnsi="David"/>
          <w:noProof w:val="0"/>
          <w:rtl/>
        </w:rPr>
        <w:t xml:space="preserve">אוטונומיה להחליט </w:t>
      </w:r>
      <w:r>
        <w:rPr>
          <w:rFonts w:ascii="David" w:hAnsi="David" w:hint="cs"/>
          <w:noProof w:val="0"/>
          <w:rtl/>
        </w:rPr>
        <w:t xml:space="preserve">בדבר מתן טיפול לילדם, אם לאו, וזאת ללא </w:t>
      </w:r>
      <w:r w:rsidRPr="00677D93">
        <w:rPr>
          <w:rFonts w:ascii="David" w:hAnsi="David" w:hint="cs"/>
          <w:noProof w:val="0"/>
          <w:rtl/>
        </w:rPr>
        <w:t>התערבות גורמים אחרים. בבסיס האוטונומיה להחליט עומדת ההנחה כי הורי הקטין פועלים לטובתו וזכותם לראות לגדל את ילדם בדרך הנראית להם</w:t>
      </w:r>
      <w:r w:rsidR="00FB1566">
        <w:rPr>
          <w:rFonts w:ascii="David" w:hAnsi="David" w:hint="cs"/>
          <w:noProof w:val="0"/>
          <w:rtl/>
        </w:rPr>
        <w:t xml:space="preserve"> לפי שיקול דעתם ואמונתם</w:t>
      </w:r>
      <w:r w:rsidRPr="00677D93">
        <w:rPr>
          <w:rFonts w:ascii="David" w:hAnsi="David" w:hint="cs"/>
          <w:noProof w:val="0"/>
          <w:rtl/>
        </w:rPr>
        <w:t xml:space="preserve">. ראו </w:t>
      </w:r>
      <w:r w:rsidR="00E267E4" w:rsidRPr="00677D93">
        <w:rPr>
          <w:rFonts w:ascii="David" w:hAnsi="David"/>
          <w:noProof w:val="0"/>
          <w:rtl/>
        </w:rPr>
        <w:t xml:space="preserve">ע"א 577/83 </w:t>
      </w:r>
      <w:r w:rsidR="00E267E4" w:rsidRPr="00677D93">
        <w:rPr>
          <w:rFonts w:ascii="David" w:hAnsi="David"/>
          <w:b/>
          <w:bCs/>
          <w:noProof w:val="0"/>
          <w:rtl/>
        </w:rPr>
        <w:t>היועץ המשפטי לממשלה נ' פלונית</w:t>
      </w:r>
      <w:r w:rsidR="00E267E4" w:rsidRPr="00677D93">
        <w:rPr>
          <w:rFonts w:ascii="David" w:hAnsi="David"/>
          <w:noProof w:val="0"/>
          <w:rtl/>
        </w:rPr>
        <w:t>, פ"ד לח</w:t>
      </w:r>
      <w:r w:rsidRPr="00677D93">
        <w:rPr>
          <w:rFonts w:ascii="David" w:hAnsi="David"/>
          <w:noProof w:val="0"/>
          <w:rtl/>
        </w:rPr>
        <w:t>(1) 461, 468</w:t>
      </w:r>
      <w:r w:rsidRPr="00677D93">
        <w:rPr>
          <w:rFonts w:ascii="David" w:hAnsi="David" w:hint="cs"/>
          <w:noProof w:val="0"/>
          <w:rtl/>
        </w:rPr>
        <w:t xml:space="preserve">; </w:t>
      </w:r>
      <w:r w:rsidR="00E267E4" w:rsidRPr="00677D93">
        <w:rPr>
          <w:rFonts w:ascii="David" w:hAnsi="David"/>
          <w:noProof w:val="0"/>
          <w:rtl/>
        </w:rPr>
        <w:t xml:space="preserve">ע"פ 4596/98 </w:t>
      </w:r>
      <w:r w:rsidR="00E267E4" w:rsidRPr="00677D93">
        <w:rPr>
          <w:rFonts w:ascii="David" w:hAnsi="David"/>
          <w:b/>
          <w:bCs/>
          <w:noProof w:val="0"/>
          <w:rtl/>
        </w:rPr>
        <w:t>פלונית נ' מדינת ישראל</w:t>
      </w:r>
      <w:r w:rsidR="00E267E4" w:rsidRPr="00677D93">
        <w:rPr>
          <w:rFonts w:ascii="David" w:hAnsi="David"/>
          <w:noProof w:val="0"/>
          <w:rtl/>
        </w:rPr>
        <w:t>, פ"ד נד</w:t>
      </w:r>
      <w:r w:rsidRPr="00677D93">
        <w:rPr>
          <w:rFonts w:ascii="David" w:hAnsi="David"/>
          <w:noProof w:val="0"/>
          <w:rtl/>
        </w:rPr>
        <w:t>(1) 145, 182</w:t>
      </w:r>
      <w:r w:rsidRPr="00677D93">
        <w:rPr>
          <w:rFonts w:ascii="David" w:hAnsi="David" w:hint="cs"/>
          <w:noProof w:val="0"/>
          <w:rtl/>
        </w:rPr>
        <w:t>;</w:t>
      </w:r>
      <w:r w:rsidR="00E267E4" w:rsidRPr="00677D93">
        <w:rPr>
          <w:rFonts w:ascii="David" w:hAnsi="David"/>
          <w:noProof w:val="0"/>
          <w:rtl/>
        </w:rPr>
        <w:t xml:space="preserve"> דנ"א 6041/02 </w:t>
      </w:r>
      <w:r w:rsidR="00E267E4" w:rsidRPr="00677D93">
        <w:rPr>
          <w:rFonts w:ascii="David" w:hAnsi="David"/>
          <w:b/>
          <w:bCs/>
          <w:noProof w:val="0"/>
          <w:rtl/>
        </w:rPr>
        <w:t>פלונית נ' פלוני</w:t>
      </w:r>
      <w:r w:rsidR="00E267E4" w:rsidRPr="00677D93">
        <w:rPr>
          <w:rFonts w:ascii="David" w:hAnsi="David"/>
          <w:noProof w:val="0"/>
          <w:rtl/>
        </w:rPr>
        <w:t>, פ"ד נח</w:t>
      </w:r>
      <w:r w:rsidR="00FB1566">
        <w:rPr>
          <w:rFonts w:ascii="David" w:hAnsi="David"/>
          <w:noProof w:val="0"/>
          <w:rtl/>
        </w:rPr>
        <w:t>(6) 246, 257</w:t>
      </w:r>
      <w:r w:rsidR="00E267E4" w:rsidRPr="00677D93">
        <w:rPr>
          <w:rFonts w:ascii="David" w:hAnsi="David"/>
          <w:noProof w:val="0"/>
          <w:rtl/>
        </w:rPr>
        <w:t xml:space="preserve">. </w:t>
      </w:r>
    </w:p>
    <w:p w:rsidR="00A90273" w:rsidRDefault="00A90273" w:rsidP="00FB1566">
      <w:pPr>
        <w:spacing w:line="360" w:lineRule="auto"/>
        <w:jc w:val="both"/>
        <w:rPr>
          <w:rFonts w:ascii="David" w:hAnsi="David"/>
          <w:noProof w:val="0"/>
          <w:rtl/>
        </w:rPr>
      </w:pPr>
    </w:p>
    <w:p w:rsidR="00FB1566" w:rsidRPr="00FB1566" w:rsidRDefault="00FB1566" w:rsidP="00FB1566">
      <w:pPr>
        <w:spacing w:line="360" w:lineRule="auto"/>
        <w:jc w:val="both"/>
        <w:rPr>
          <w:rFonts w:ascii="David" w:hAnsi="David"/>
          <w:noProof w:val="0"/>
          <w:rtl/>
        </w:rPr>
      </w:pPr>
      <w:r>
        <w:rPr>
          <w:rFonts w:ascii="David" w:hAnsi="David" w:hint="cs"/>
          <w:noProof w:val="0"/>
          <w:rtl/>
        </w:rPr>
        <w:t xml:space="preserve">אלא שקיימות נסיבות בהן ההורים אינם ממלאים תפקידם כראוי, אם בשל הזנחה, התעללות או מחלוקת בין ההורים, ואז נדרשת התערבות המדינה. ראו </w:t>
      </w:r>
      <w:r w:rsidRPr="00E267E4">
        <w:rPr>
          <w:rFonts w:ascii="David" w:hAnsi="David"/>
          <w:noProof w:val="0"/>
          <w:rtl/>
        </w:rPr>
        <w:t xml:space="preserve">ע"א 2266/93 </w:t>
      </w:r>
      <w:r w:rsidRPr="00E267E4">
        <w:rPr>
          <w:rFonts w:ascii="David" w:hAnsi="David"/>
          <w:b/>
          <w:bCs/>
          <w:noProof w:val="0"/>
          <w:rtl/>
        </w:rPr>
        <w:t>פלוני נ'</w:t>
      </w:r>
      <w:r w:rsidRPr="00E267E4">
        <w:rPr>
          <w:rFonts w:ascii="David" w:hAnsi="David"/>
          <w:b/>
          <w:bCs/>
          <w:noProof w:val="0"/>
          <w:u w:val="single"/>
          <w:rtl/>
        </w:rPr>
        <w:t xml:space="preserve"> </w:t>
      </w:r>
      <w:r w:rsidRPr="00E267E4">
        <w:rPr>
          <w:rFonts w:ascii="David" w:hAnsi="David"/>
          <w:b/>
          <w:bCs/>
          <w:noProof w:val="0"/>
          <w:rtl/>
        </w:rPr>
        <w:t>פלוני</w:t>
      </w:r>
      <w:r w:rsidRPr="00E267E4">
        <w:rPr>
          <w:rFonts w:ascii="David" w:hAnsi="David"/>
          <w:noProof w:val="0"/>
          <w:rtl/>
        </w:rPr>
        <w:t>, פ"ד מט(1) 221,</w:t>
      </w:r>
      <w:r>
        <w:rPr>
          <w:rFonts w:ascii="David" w:hAnsi="David" w:hint="cs"/>
          <w:noProof w:val="0"/>
          <w:rtl/>
        </w:rPr>
        <w:t xml:space="preserve"> 237; בע"מ 5710/05 </w:t>
      </w:r>
      <w:r>
        <w:rPr>
          <w:rFonts w:ascii="David" w:hAnsi="David" w:hint="cs"/>
          <w:b/>
          <w:bCs/>
          <w:noProof w:val="0"/>
          <w:rtl/>
        </w:rPr>
        <w:t xml:space="preserve">פלוני </w:t>
      </w:r>
      <w:r w:rsidRPr="00FB1566">
        <w:rPr>
          <w:rFonts w:ascii="David" w:hAnsi="David" w:hint="cs"/>
          <w:b/>
          <w:bCs/>
          <w:noProof w:val="0"/>
          <w:rtl/>
        </w:rPr>
        <w:t>נ' פלונית</w:t>
      </w:r>
      <w:r w:rsidRPr="00FB1566">
        <w:rPr>
          <w:rFonts w:ascii="David" w:hAnsi="David" w:hint="cs"/>
          <w:noProof w:val="0"/>
          <w:rtl/>
        </w:rPr>
        <w:t>, מיום 6.7.2006.</w:t>
      </w:r>
    </w:p>
    <w:p w:rsidR="00E267E4" w:rsidRPr="00FB1566" w:rsidRDefault="00E267E4" w:rsidP="00E267E4">
      <w:pPr>
        <w:spacing w:line="360" w:lineRule="auto"/>
        <w:jc w:val="both"/>
        <w:rPr>
          <w:rFonts w:ascii="David" w:hAnsi="David"/>
          <w:noProof w:val="0"/>
          <w:rtl/>
        </w:rPr>
      </w:pPr>
    </w:p>
    <w:p w:rsidR="00E267E4" w:rsidRDefault="00E267E4" w:rsidP="00FB1566">
      <w:pPr>
        <w:spacing w:line="360" w:lineRule="auto"/>
        <w:jc w:val="both"/>
        <w:rPr>
          <w:rFonts w:ascii="David" w:hAnsi="David"/>
          <w:noProof w:val="0"/>
          <w:rtl/>
        </w:rPr>
      </w:pPr>
      <w:r w:rsidRPr="00FB1566">
        <w:rPr>
          <w:rFonts w:ascii="David" w:hAnsi="David"/>
          <w:noProof w:val="0"/>
          <w:rtl/>
        </w:rPr>
        <w:t xml:space="preserve">שני </w:t>
      </w:r>
      <w:r w:rsidR="00FB1566" w:rsidRPr="00FB1566">
        <w:rPr>
          <w:rFonts w:ascii="David" w:hAnsi="David" w:hint="cs"/>
          <w:noProof w:val="0"/>
          <w:rtl/>
        </w:rPr>
        <w:t>מקורות נורמטיביי</w:t>
      </w:r>
      <w:r w:rsidR="00FB1566" w:rsidRPr="00FB1566">
        <w:rPr>
          <w:rFonts w:ascii="David" w:hAnsi="David" w:hint="eastAsia"/>
          <w:noProof w:val="0"/>
          <w:rtl/>
        </w:rPr>
        <w:t>ם</w:t>
      </w:r>
      <w:r w:rsidR="00FB1566" w:rsidRPr="00FB1566">
        <w:rPr>
          <w:rFonts w:ascii="David" w:hAnsi="David" w:hint="cs"/>
          <w:noProof w:val="0"/>
          <w:rtl/>
        </w:rPr>
        <w:t xml:space="preserve"> מסמ</w:t>
      </w:r>
      <w:r w:rsidR="00A90273">
        <w:rPr>
          <w:rFonts w:ascii="David" w:hAnsi="David" w:hint="cs"/>
          <w:noProof w:val="0"/>
          <w:rtl/>
        </w:rPr>
        <w:t>י</w:t>
      </w:r>
      <w:r w:rsidR="00FB1566" w:rsidRPr="00FB1566">
        <w:rPr>
          <w:rFonts w:ascii="David" w:hAnsi="David" w:hint="cs"/>
          <w:noProof w:val="0"/>
          <w:rtl/>
        </w:rPr>
        <w:t xml:space="preserve">כים את בית המשפט להתערבות שכזו, </w:t>
      </w:r>
      <w:r w:rsidRPr="00FB1566">
        <w:rPr>
          <w:rFonts w:ascii="David" w:hAnsi="David"/>
          <w:noProof w:val="0"/>
          <w:rtl/>
        </w:rPr>
        <w:t>חוק הנוער (טיפול והשגחה), תש"ך-1960, והשני הינו חוק הכשרות המשפטית והאפוטרופסות, תשכ"ב-1962.</w:t>
      </w:r>
      <w:r w:rsidR="00FB1566">
        <w:rPr>
          <w:rFonts w:ascii="David" w:hAnsi="David" w:hint="cs"/>
          <w:noProof w:val="0"/>
          <w:rtl/>
        </w:rPr>
        <w:t xml:space="preserve"> </w:t>
      </w:r>
    </w:p>
    <w:p w:rsidR="00E267E4" w:rsidRDefault="00E267E4" w:rsidP="00EE7EFA">
      <w:pPr>
        <w:spacing w:line="360" w:lineRule="auto"/>
        <w:jc w:val="both"/>
        <w:rPr>
          <w:rFonts w:ascii="David" w:hAnsi="David"/>
          <w:noProof w:val="0"/>
          <w:rtl/>
        </w:rPr>
      </w:pPr>
    </w:p>
    <w:p w:rsidR="00FB1566" w:rsidRDefault="00FB1566" w:rsidP="006C7ADD">
      <w:pPr>
        <w:spacing w:line="360" w:lineRule="auto"/>
        <w:jc w:val="both"/>
        <w:rPr>
          <w:rFonts w:ascii="David" w:hAnsi="David"/>
          <w:noProof w:val="0"/>
          <w:rtl/>
        </w:rPr>
      </w:pPr>
      <w:r>
        <w:rPr>
          <w:rFonts w:ascii="David" w:hAnsi="David" w:hint="cs"/>
          <w:noProof w:val="0"/>
          <w:rtl/>
        </w:rPr>
        <w:t>לטעמי מקרה זה נופל לאחד מבין המקרים בהם מחובתו של בית המשפט, כאבי הקטינות, שהן נוכחות-נפקדות באולם בית המשפט, להתערב ולחייב בטיפול.</w:t>
      </w:r>
    </w:p>
    <w:p w:rsidR="00FB1566" w:rsidRDefault="00FB1566" w:rsidP="006C7ADD">
      <w:pPr>
        <w:spacing w:line="360" w:lineRule="auto"/>
        <w:jc w:val="both"/>
        <w:rPr>
          <w:rFonts w:ascii="David" w:hAnsi="David"/>
          <w:noProof w:val="0"/>
          <w:rtl/>
        </w:rPr>
      </w:pPr>
    </w:p>
    <w:p w:rsidR="006C7ADD" w:rsidRDefault="00FB1566" w:rsidP="000A787C">
      <w:pPr>
        <w:spacing w:line="360" w:lineRule="auto"/>
        <w:jc w:val="both"/>
        <w:rPr>
          <w:rFonts w:ascii="David" w:hAnsi="David"/>
          <w:noProof w:val="0"/>
          <w:rtl/>
        </w:rPr>
      </w:pPr>
      <w:r>
        <w:rPr>
          <w:rFonts w:ascii="David" w:hAnsi="David" w:hint="cs"/>
          <w:noProof w:val="0"/>
          <w:rtl/>
        </w:rPr>
        <w:t xml:space="preserve">לא נעלם מעיני כי </w:t>
      </w:r>
      <w:r w:rsidR="006C7ADD">
        <w:rPr>
          <w:rFonts w:ascii="David" w:hAnsi="David" w:hint="cs"/>
          <w:noProof w:val="0"/>
          <w:rtl/>
        </w:rPr>
        <w:t>האֵם אינה חפה מטעויות ו</w:t>
      </w:r>
      <w:r>
        <w:rPr>
          <w:rFonts w:ascii="David" w:hAnsi="David" w:hint="cs"/>
          <w:noProof w:val="0"/>
          <w:rtl/>
        </w:rPr>
        <w:t>מ</w:t>
      </w:r>
      <w:r w:rsidR="006C7ADD">
        <w:rPr>
          <w:rFonts w:ascii="David" w:hAnsi="David" w:hint="cs"/>
          <w:noProof w:val="0"/>
          <w:rtl/>
        </w:rPr>
        <w:t>התנהלות שפגעה בקטינות בשל אינטרסים כלכליים אישיים שלה ו</w:t>
      </w:r>
      <w:r w:rsidR="00A47596">
        <w:rPr>
          <w:rFonts w:ascii="David" w:hAnsi="David" w:hint="cs"/>
          <w:noProof w:val="0"/>
          <w:rtl/>
        </w:rPr>
        <w:t xml:space="preserve">בשל </w:t>
      </w:r>
      <w:r w:rsidR="006C7ADD">
        <w:rPr>
          <w:rFonts w:ascii="David" w:hAnsi="David" w:hint="cs"/>
          <w:noProof w:val="0"/>
          <w:rtl/>
        </w:rPr>
        <w:t>התבצרות בעמדותיה</w:t>
      </w:r>
      <w:r w:rsidR="00A47596">
        <w:rPr>
          <w:rFonts w:ascii="David" w:hAnsi="David" w:hint="cs"/>
          <w:noProof w:val="0"/>
          <w:rtl/>
        </w:rPr>
        <w:t>ּ</w:t>
      </w:r>
      <w:r>
        <w:rPr>
          <w:rFonts w:ascii="David" w:hAnsi="David" w:hint="cs"/>
          <w:noProof w:val="0"/>
          <w:rtl/>
        </w:rPr>
        <w:t xml:space="preserve">. אך אי קיומם של </w:t>
      </w:r>
      <w:r w:rsidR="006C7ADD">
        <w:rPr>
          <w:rFonts w:ascii="David" w:hAnsi="David" w:hint="cs"/>
          <w:noProof w:val="0"/>
          <w:rtl/>
        </w:rPr>
        <w:t xml:space="preserve">מפגשים סדירים עם האֵם </w:t>
      </w:r>
      <w:r w:rsidR="006C7ADD">
        <w:rPr>
          <w:rFonts w:ascii="David" w:hAnsi="David"/>
          <w:noProof w:val="0"/>
          <w:rtl/>
        </w:rPr>
        <w:t>–</w:t>
      </w:r>
      <w:r w:rsidR="006C7ADD">
        <w:rPr>
          <w:rFonts w:ascii="David" w:hAnsi="David" w:hint="cs"/>
          <w:noProof w:val="0"/>
          <w:rtl/>
        </w:rPr>
        <w:t xml:space="preserve"> מה שהוא טובתן, והעמקת הקשר</w:t>
      </w:r>
      <w:r w:rsidR="000A787C">
        <w:rPr>
          <w:rFonts w:ascii="David" w:hAnsi="David" w:hint="cs"/>
          <w:noProof w:val="0"/>
          <w:rtl/>
        </w:rPr>
        <w:t xml:space="preserve"> עם האם</w:t>
      </w:r>
      <w:r w:rsidR="006C7ADD">
        <w:rPr>
          <w:rFonts w:ascii="David" w:hAnsi="David" w:hint="cs"/>
          <w:noProof w:val="0"/>
          <w:rtl/>
        </w:rPr>
        <w:t xml:space="preserve">, מה שגם הוא טובתן, </w:t>
      </w:r>
      <w:r w:rsidR="000A787C">
        <w:rPr>
          <w:rFonts w:ascii="David" w:hAnsi="David" w:hint="cs"/>
          <w:noProof w:val="0"/>
          <w:rtl/>
        </w:rPr>
        <w:t>מחייבים התערבות בית המשפט וא</w:t>
      </w:r>
      <w:r w:rsidR="006C7ADD">
        <w:rPr>
          <w:rFonts w:ascii="David" w:hAnsi="David" w:hint="cs"/>
          <w:noProof w:val="0"/>
          <w:rtl/>
        </w:rPr>
        <w:t xml:space="preserve">כיפת הטיפול וזמני שהות </w:t>
      </w:r>
      <w:r w:rsidR="000A787C">
        <w:rPr>
          <w:rFonts w:ascii="David" w:hAnsi="David" w:hint="cs"/>
          <w:noProof w:val="0"/>
          <w:rtl/>
        </w:rPr>
        <w:t xml:space="preserve">על ידי </w:t>
      </w:r>
      <w:r w:rsidR="006C7ADD">
        <w:rPr>
          <w:rFonts w:ascii="David" w:hAnsi="David" w:hint="cs"/>
          <w:noProof w:val="0"/>
          <w:rtl/>
        </w:rPr>
        <w:t>שימוש בארגז הכלים שביד</w:t>
      </w:r>
      <w:r w:rsidR="000A787C">
        <w:rPr>
          <w:rFonts w:ascii="David" w:hAnsi="David" w:hint="cs"/>
          <w:noProof w:val="0"/>
          <w:rtl/>
        </w:rPr>
        <w:t xml:space="preserve">י בית המשפט - </w:t>
      </w:r>
      <w:r w:rsidR="006C7ADD">
        <w:rPr>
          <w:rFonts w:ascii="David" w:hAnsi="David" w:hint="cs"/>
          <w:noProof w:val="0"/>
          <w:rtl/>
        </w:rPr>
        <w:t>כפי שהתרעתי באוזני הא</w:t>
      </w:r>
      <w:r w:rsidR="00027B08">
        <w:rPr>
          <w:rFonts w:ascii="David" w:hAnsi="David" w:hint="cs"/>
          <w:noProof w:val="0"/>
          <w:rtl/>
        </w:rPr>
        <w:t>ב במהלך ההליכים וגם בדיון היום.</w:t>
      </w:r>
    </w:p>
    <w:p w:rsidR="006C7ADD" w:rsidRDefault="006C7ADD" w:rsidP="006C7ADD">
      <w:pPr>
        <w:spacing w:line="360" w:lineRule="auto"/>
        <w:jc w:val="both"/>
        <w:rPr>
          <w:rFonts w:ascii="David" w:hAnsi="David"/>
          <w:noProof w:val="0"/>
          <w:rtl/>
        </w:rPr>
      </w:pPr>
    </w:p>
    <w:p w:rsidR="006C7ADD" w:rsidRDefault="008F3CD8" w:rsidP="008F3CD8">
      <w:pPr>
        <w:spacing w:line="360" w:lineRule="auto"/>
        <w:jc w:val="both"/>
        <w:rPr>
          <w:rFonts w:ascii="David" w:hAnsi="David"/>
          <w:noProof w:val="0"/>
          <w:rtl/>
        </w:rPr>
      </w:pPr>
      <w:r>
        <w:rPr>
          <w:rFonts w:ascii="David" w:hAnsi="David" w:hint="cs"/>
          <w:noProof w:val="0"/>
          <w:rtl/>
        </w:rPr>
        <w:t>נוסף על כך, ומ</w:t>
      </w:r>
      <w:r w:rsidR="006C7ADD">
        <w:rPr>
          <w:rFonts w:ascii="David" w:hAnsi="David" w:hint="cs"/>
          <w:noProof w:val="0"/>
          <w:rtl/>
        </w:rPr>
        <w:t>בלי לגרוע מהאמור</w:t>
      </w:r>
      <w:r>
        <w:rPr>
          <w:rFonts w:ascii="David" w:hAnsi="David" w:hint="cs"/>
          <w:noProof w:val="0"/>
          <w:rtl/>
        </w:rPr>
        <w:t xml:space="preserve"> אציין כבר כעת כי </w:t>
      </w:r>
      <w:r w:rsidR="006C7ADD">
        <w:rPr>
          <w:rFonts w:ascii="David" w:hAnsi="David" w:hint="cs"/>
          <w:noProof w:val="0"/>
          <w:rtl/>
        </w:rPr>
        <w:t xml:space="preserve">בדעתי לחייב את האֵם בתשלום מזונות זמניים </w:t>
      </w:r>
      <w:r>
        <w:rPr>
          <w:rFonts w:ascii="David" w:hAnsi="David" w:hint="cs"/>
          <w:noProof w:val="0"/>
          <w:rtl/>
        </w:rPr>
        <w:t xml:space="preserve">בד בבד עם </w:t>
      </w:r>
      <w:r w:rsidR="006C7ADD">
        <w:rPr>
          <w:rFonts w:ascii="David" w:hAnsi="David" w:hint="cs"/>
          <w:noProof w:val="0"/>
          <w:rtl/>
        </w:rPr>
        <w:t>הפעלת ארגז הכלים</w:t>
      </w:r>
      <w:r>
        <w:rPr>
          <w:rFonts w:ascii="David" w:hAnsi="David" w:hint="cs"/>
          <w:noProof w:val="0"/>
          <w:rtl/>
        </w:rPr>
        <w:t xml:space="preserve"> לאכיפת הטיפול וזמני השהות </w:t>
      </w:r>
      <w:r>
        <w:rPr>
          <w:rFonts w:ascii="David" w:hAnsi="David"/>
          <w:noProof w:val="0"/>
          <w:rtl/>
        </w:rPr>
        <w:t>–</w:t>
      </w:r>
      <w:r>
        <w:rPr>
          <w:rFonts w:ascii="David" w:hAnsi="David" w:hint="cs"/>
          <w:noProof w:val="0"/>
          <w:rtl/>
        </w:rPr>
        <w:t xml:space="preserve"> שהרי </w:t>
      </w:r>
      <w:r w:rsidR="006C7ADD">
        <w:rPr>
          <w:rFonts w:ascii="David" w:hAnsi="David" w:hint="cs"/>
          <w:noProof w:val="0"/>
          <w:rtl/>
        </w:rPr>
        <w:t>לא יעלה על הדעת כי האֵם, אשר אינה נושאת בעול הכלכלי של גידול הקטינות, תעמוד מנגד</w:t>
      </w:r>
      <w:r>
        <w:rPr>
          <w:rFonts w:ascii="David" w:hAnsi="David" w:hint="cs"/>
          <w:noProof w:val="0"/>
          <w:rtl/>
        </w:rPr>
        <w:t xml:space="preserve"> המצב הכלכלי,</w:t>
      </w:r>
      <w:r w:rsidR="006C7ADD">
        <w:rPr>
          <w:rFonts w:ascii="David" w:hAnsi="David" w:hint="cs"/>
          <w:noProof w:val="0"/>
          <w:rtl/>
        </w:rPr>
        <w:t xml:space="preserve"> </w:t>
      </w:r>
      <w:r>
        <w:rPr>
          <w:rFonts w:ascii="David" w:hAnsi="David" w:hint="cs"/>
          <w:noProof w:val="0"/>
          <w:rtl/>
        </w:rPr>
        <w:t>ו</w:t>
      </w:r>
      <w:r w:rsidR="006C7ADD">
        <w:rPr>
          <w:rFonts w:ascii="David" w:hAnsi="David" w:hint="cs"/>
          <w:noProof w:val="0"/>
          <w:rtl/>
        </w:rPr>
        <w:t>תבקש לאכוף זמני שהות בהתעלם מהצרכים החומריים של הקטינות. בית משפט זה אמר דברים אלו לאֵם מספר פעמים.</w:t>
      </w:r>
      <w:r w:rsidR="00000A21">
        <w:rPr>
          <w:rFonts w:ascii="David" w:hAnsi="David" w:hint="cs"/>
          <w:noProof w:val="0"/>
          <w:rtl/>
        </w:rPr>
        <w:t xml:space="preserve"> יתר על כן, קיים סיכוי כי אם תיקח האֵם חלק בנטל הכלכלי אולי הדבר יפחית מהקונפליקט בינה ובין האב, שכן גם סוגיה זו גורמת להעצמת הקונפליקט.</w:t>
      </w:r>
    </w:p>
    <w:p w:rsidR="00000A21" w:rsidRDefault="00000A21" w:rsidP="00000A21">
      <w:pPr>
        <w:spacing w:line="360" w:lineRule="auto"/>
        <w:jc w:val="both"/>
        <w:rPr>
          <w:rFonts w:ascii="David" w:hAnsi="David"/>
          <w:noProof w:val="0"/>
          <w:rtl/>
        </w:rPr>
      </w:pPr>
    </w:p>
    <w:p w:rsidR="00000A21" w:rsidRDefault="00000A21" w:rsidP="00000A21">
      <w:pPr>
        <w:spacing w:line="360" w:lineRule="auto"/>
        <w:jc w:val="both"/>
        <w:rPr>
          <w:rFonts w:ascii="David" w:hAnsi="David"/>
          <w:b/>
          <w:bCs/>
          <w:noProof w:val="0"/>
          <w:rtl/>
        </w:rPr>
      </w:pPr>
      <w:r w:rsidRPr="00000A21">
        <w:rPr>
          <w:rFonts w:ascii="David" w:hAnsi="David" w:hint="cs"/>
          <w:b/>
          <w:bCs/>
          <w:noProof w:val="0"/>
          <w:rtl/>
        </w:rPr>
        <w:t>על כן, אני מורה כדלקמן:</w:t>
      </w:r>
    </w:p>
    <w:p w:rsidR="00A90273" w:rsidRPr="00000A21" w:rsidRDefault="00A90273" w:rsidP="00000A21">
      <w:pPr>
        <w:spacing w:line="360" w:lineRule="auto"/>
        <w:jc w:val="both"/>
        <w:rPr>
          <w:rFonts w:ascii="David" w:hAnsi="David"/>
          <w:b/>
          <w:bCs/>
          <w:noProof w:val="0"/>
          <w:rtl/>
        </w:rPr>
      </w:pPr>
    </w:p>
    <w:p w:rsidR="00D135F3" w:rsidRDefault="00BE296E" w:rsidP="00D135F3">
      <w:pPr>
        <w:spacing w:line="360" w:lineRule="auto"/>
        <w:ind w:left="720" w:hanging="720"/>
        <w:jc w:val="both"/>
        <w:rPr>
          <w:rFonts w:ascii="David" w:hAnsi="David"/>
          <w:noProof w:val="0"/>
          <w:rtl/>
        </w:rPr>
      </w:pPr>
      <w:r>
        <w:rPr>
          <w:rFonts w:ascii="David" w:hAnsi="David" w:hint="cs"/>
          <w:noProof w:val="0"/>
          <w:rtl/>
        </w:rPr>
        <w:t>1</w:t>
      </w:r>
      <w:r w:rsidR="00000A21">
        <w:rPr>
          <w:rFonts w:ascii="David" w:hAnsi="David" w:hint="cs"/>
          <w:noProof w:val="0"/>
          <w:rtl/>
        </w:rPr>
        <w:t>.</w:t>
      </w:r>
      <w:r w:rsidR="00000A21">
        <w:rPr>
          <w:rFonts w:ascii="David" w:hAnsi="David" w:hint="cs"/>
          <w:noProof w:val="0"/>
          <w:rtl/>
        </w:rPr>
        <w:tab/>
        <w:t xml:space="preserve">אני מחייבת את הקטינות להשתתף באופן רציף וקבוע בטיפול כפי שהומלץ בוועדת התסקירים שהתכנסה ביום 05.09.2023, ופוּרט בעדכון עו"ס לסדרי דין נושא תאריך 10.09.2023. מועדי הטיפול </w:t>
      </w:r>
      <w:r w:rsidR="00D135F3">
        <w:rPr>
          <w:rFonts w:ascii="David" w:hAnsi="David" w:hint="cs"/>
          <w:noProof w:val="0"/>
          <w:rtl/>
        </w:rPr>
        <w:t xml:space="preserve">בהם יתקיים מפגש אליו מחויבות </w:t>
      </w:r>
      <w:r w:rsidR="00000A21">
        <w:rPr>
          <w:rFonts w:ascii="David" w:hAnsi="David" w:hint="cs"/>
          <w:noProof w:val="0"/>
          <w:rtl/>
        </w:rPr>
        <w:t xml:space="preserve">הקטינות להגיע הם </w:t>
      </w:r>
      <w:r w:rsidR="00D135F3">
        <w:rPr>
          <w:rFonts w:ascii="David" w:hAnsi="David" w:hint="cs"/>
          <w:noProof w:val="0"/>
          <w:rtl/>
        </w:rPr>
        <w:t>כדלקמן:</w:t>
      </w:r>
    </w:p>
    <w:p w:rsidR="00D135F3" w:rsidRDefault="00D135F3" w:rsidP="00D135F3">
      <w:pPr>
        <w:spacing w:line="360" w:lineRule="auto"/>
        <w:ind w:left="720" w:hanging="720"/>
        <w:jc w:val="both"/>
        <w:rPr>
          <w:rFonts w:ascii="David" w:hAnsi="David"/>
          <w:noProof w:val="0"/>
          <w:rtl/>
        </w:rPr>
      </w:pPr>
    </w:p>
    <w:p w:rsidR="00D135F3" w:rsidRDefault="00D135F3" w:rsidP="00D135F3">
      <w:pPr>
        <w:spacing w:line="360" w:lineRule="auto"/>
        <w:ind w:left="720" w:hanging="720"/>
        <w:jc w:val="both"/>
        <w:rPr>
          <w:rFonts w:ascii="David" w:hAnsi="David"/>
          <w:noProof w:val="0"/>
          <w:rtl/>
        </w:rPr>
      </w:pPr>
      <w:r>
        <w:rPr>
          <w:rFonts w:ascii="David" w:hAnsi="David"/>
          <w:noProof w:val="0"/>
          <w:rtl/>
        </w:rPr>
        <w:tab/>
      </w:r>
      <w:r>
        <w:rPr>
          <w:rFonts w:ascii="David" w:hAnsi="David" w:hint="cs"/>
          <w:noProof w:val="0"/>
          <w:rtl/>
        </w:rPr>
        <w:t>אוקטובר: 09, 16, 23, 30.</w:t>
      </w:r>
    </w:p>
    <w:p w:rsidR="00D135F3" w:rsidRDefault="00D135F3" w:rsidP="00D135F3">
      <w:pPr>
        <w:spacing w:line="360" w:lineRule="auto"/>
        <w:ind w:left="720" w:hanging="720"/>
        <w:jc w:val="both"/>
        <w:rPr>
          <w:rFonts w:ascii="David" w:hAnsi="David"/>
          <w:noProof w:val="0"/>
          <w:rtl/>
        </w:rPr>
      </w:pPr>
      <w:r>
        <w:rPr>
          <w:rFonts w:ascii="David" w:hAnsi="David"/>
          <w:noProof w:val="0"/>
          <w:rtl/>
        </w:rPr>
        <w:tab/>
      </w:r>
      <w:r>
        <w:rPr>
          <w:rFonts w:ascii="David" w:hAnsi="David" w:hint="cs"/>
          <w:noProof w:val="0"/>
          <w:rtl/>
        </w:rPr>
        <w:t>נובמבר: 06, 13, 20, 27.</w:t>
      </w:r>
    </w:p>
    <w:p w:rsidR="00D135F3" w:rsidRDefault="00D135F3" w:rsidP="00D135F3">
      <w:pPr>
        <w:spacing w:line="360" w:lineRule="auto"/>
        <w:ind w:left="720" w:hanging="720"/>
        <w:jc w:val="both"/>
        <w:rPr>
          <w:rFonts w:ascii="David" w:hAnsi="David"/>
          <w:noProof w:val="0"/>
          <w:rtl/>
        </w:rPr>
      </w:pPr>
      <w:r>
        <w:rPr>
          <w:rFonts w:ascii="David" w:hAnsi="David"/>
          <w:noProof w:val="0"/>
          <w:rtl/>
        </w:rPr>
        <w:tab/>
      </w:r>
      <w:r>
        <w:rPr>
          <w:rFonts w:ascii="David" w:hAnsi="David" w:hint="cs"/>
          <w:noProof w:val="0"/>
          <w:rtl/>
        </w:rPr>
        <w:t>דצמבר: 04, 11, 18, 25.</w:t>
      </w:r>
    </w:p>
    <w:p w:rsidR="00D135F3" w:rsidRDefault="00D135F3" w:rsidP="00D135F3">
      <w:pPr>
        <w:spacing w:line="360" w:lineRule="auto"/>
        <w:ind w:left="720" w:hanging="720"/>
        <w:jc w:val="both"/>
        <w:rPr>
          <w:rFonts w:ascii="David" w:hAnsi="David"/>
          <w:noProof w:val="0"/>
          <w:rtl/>
        </w:rPr>
      </w:pPr>
      <w:r>
        <w:rPr>
          <w:rFonts w:ascii="David" w:hAnsi="David"/>
          <w:noProof w:val="0"/>
          <w:rtl/>
        </w:rPr>
        <w:tab/>
      </w:r>
      <w:r>
        <w:rPr>
          <w:rFonts w:ascii="David" w:hAnsi="David" w:hint="cs"/>
          <w:noProof w:val="0"/>
          <w:rtl/>
        </w:rPr>
        <w:t>ינואר: 01, 08, 15, 22, 29.</w:t>
      </w:r>
    </w:p>
    <w:p w:rsidR="00D135F3" w:rsidRDefault="00D135F3" w:rsidP="00D135F3">
      <w:pPr>
        <w:spacing w:line="360" w:lineRule="auto"/>
        <w:ind w:left="720" w:hanging="720"/>
        <w:jc w:val="both"/>
        <w:rPr>
          <w:rFonts w:ascii="David" w:hAnsi="David"/>
          <w:noProof w:val="0"/>
          <w:rtl/>
        </w:rPr>
      </w:pPr>
      <w:r>
        <w:rPr>
          <w:rFonts w:ascii="David" w:hAnsi="David"/>
          <w:noProof w:val="0"/>
          <w:rtl/>
        </w:rPr>
        <w:tab/>
      </w:r>
      <w:r>
        <w:rPr>
          <w:rFonts w:ascii="David" w:hAnsi="David" w:hint="cs"/>
          <w:noProof w:val="0"/>
          <w:rtl/>
        </w:rPr>
        <w:t>פברואר: 05, 12, 19, 26.</w:t>
      </w:r>
    </w:p>
    <w:p w:rsidR="00D135F3" w:rsidRDefault="00D135F3" w:rsidP="00D135F3">
      <w:pPr>
        <w:spacing w:line="360" w:lineRule="auto"/>
        <w:ind w:left="720" w:hanging="720"/>
        <w:jc w:val="both"/>
        <w:rPr>
          <w:rFonts w:ascii="David" w:hAnsi="David"/>
          <w:noProof w:val="0"/>
          <w:rtl/>
        </w:rPr>
      </w:pPr>
      <w:r>
        <w:rPr>
          <w:rFonts w:ascii="David" w:hAnsi="David"/>
          <w:noProof w:val="0"/>
          <w:rtl/>
        </w:rPr>
        <w:tab/>
      </w:r>
      <w:r>
        <w:rPr>
          <w:rFonts w:ascii="David" w:hAnsi="David" w:hint="cs"/>
          <w:noProof w:val="0"/>
          <w:rtl/>
        </w:rPr>
        <w:t>מרץ: 04, 11, 18, 25.</w:t>
      </w:r>
    </w:p>
    <w:p w:rsidR="00D135F3" w:rsidRDefault="00D135F3" w:rsidP="00D135F3">
      <w:pPr>
        <w:spacing w:line="360" w:lineRule="auto"/>
        <w:ind w:left="720" w:hanging="720"/>
        <w:jc w:val="both"/>
        <w:rPr>
          <w:rFonts w:ascii="David" w:hAnsi="David"/>
          <w:noProof w:val="0"/>
          <w:rtl/>
        </w:rPr>
      </w:pPr>
      <w:r>
        <w:rPr>
          <w:rFonts w:ascii="David" w:hAnsi="David"/>
          <w:noProof w:val="0"/>
          <w:rtl/>
        </w:rPr>
        <w:tab/>
      </w:r>
      <w:r>
        <w:rPr>
          <w:rFonts w:ascii="David" w:hAnsi="David" w:hint="cs"/>
          <w:noProof w:val="0"/>
          <w:rtl/>
        </w:rPr>
        <w:t>אפריל: 04, 11, 18, 25.</w:t>
      </w:r>
    </w:p>
    <w:p w:rsidR="006C7ADD" w:rsidRDefault="006C7ADD" w:rsidP="00EE7EFA">
      <w:pPr>
        <w:spacing w:line="360" w:lineRule="auto"/>
        <w:jc w:val="both"/>
        <w:rPr>
          <w:rFonts w:ascii="David" w:hAnsi="David"/>
          <w:noProof w:val="0"/>
          <w:rtl/>
        </w:rPr>
      </w:pPr>
    </w:p>
    <w:p w:rsidR="00065297" w:rsidRDefault="00065297" w:rsidP="00065297">
      <w:pPr>
        <w:spacing w:line="360" w:lineRule="auto"/>
        <w:ind w:left="720" w:hanging="720"/>
        <w:jc w:val="both"/>
        <w:rPr>
          <w:rFonts w:ascii="David" w:hAnsi="David"/>
          <w:noProof w:val="0"/>
          <w:rtl/>
        </w:rPr>
      </w:pPr>
      <w:r>
        <w:rPr>
          <w:rFonts w:ascii="David" w:hAnsi="David" w:hint="cs"/>
          <w:noProof w:val="0"/>
          <w:rtl/>
        </w:rPr>
        <w:t>2.</w:t>
      </w:r>
      <w:r>
        <w:rPr>
          <w:rFonts w:ascii="David" w:hAnsi="David" w:hint="cs"/>
          <w:noProof w:val="0"/>
          <w:rtl/>
        </w:rPr>
        <w:tab/>
        <w:t>אני מחייבת את ההורים לשתף פעולה עם הטיפול כפי שיומלץ ולהגיע לכל מפגש שאליו יזומנו. הורה שלא יתייצב למפגש שאליו הוזמן, ישלם להורה השני סך 500 ₪ בגין אובדן זמנו והתארכות הטיפול.</w:t>
      </w:r>
    </w:p>
    <w:p w:rsidR="00065297" w:rsidRDefault="00065297" w:rsidP="00065297">
      <w:pPr>
        <w:spacing w:line="360" w:lineRule="auto"/>
        <w:jc w:val="both"/>
        <w:rPr>
          <w:rFonts w:ascii="David" w:hAnsi="David"/>
          <w:noProof w:val="0"/>
          <w:rtl/>
        </w:rPr>
      </w:pPr>
    </w:p>
    <w:p w:rsidR="00065297" w:rsidRDefault="00065297" w:rsidP="00065297">
      <w:pPr>
        <w:spacing w:line="360" w:lineRule="auto"/>
        <w:jc w:val="both"/>
        <w:rPr>
          <w:rFonts w:ascii="David" w:hAnsi="David"/>
          <w:noProof w:val="0"/>
          <w:rtl/>
        </w:rPr>
      </w:pPr>
      <w:r>
        <w:rPr>
          <w:rFonts w:ascii="David" w:hAnsi="David" w:hint="cs"/>
          <w:noProof w:val="0"/>
          <w:rtl/>
        </w:rPr>
        <w:t>3.</w:t>
      </w:r>
      <w:r>
        <w:rPr>
          <w:rFonts w:ascii="David" w:hAnsi="David" w:hint="cs"/>
          <w:noProof w:val="0"/>
          <w:rtl/>
        </w:rPr>
        <w:tab/>
        <w:t>בעלות הטיפול יישאו ההורים בחלקים שווים.</w:t>
      </w:r>
    </w:p>
    <w:p w:rsidR="00065297" w:rsidRDefault="00065297" w:rsidP="00EE7EFA">
      <w:pPr>
        <w:spacing w:line="360" w:lineRule="auto"/>
        <w:jc w:val="both"/>
        <w:rPr>
          <w:rFonts w:ascii="David" w:hAnsi="David"/>
          <w:noProof w:val="0"/>
          <w:rtl/>
        </w:rPr>
      </w:pPr>
    </w:p>
    <w:p w:rsidR="00304BD3" w:rsidRDefault="00065297" w:rsidP="00304BD3">
      <w:pPr>
        <w:spacing w:line="360" w:lineRule="auto"/>
        <w:ind w:left="720" w:hanging="720"/>
        <w:jc w:val="both"/>
        <w:rPr>
          <w:rFonts w:ascii="David" w:hAnsi="David"/>
          <w:noProof w:val="0"/>
          <w:rtl/>
        </w:rPr>
      </w:pPr>
      <w:r>
        <w:rPr>
          <w:rFonts w:ascii="David" w:hAnsi="David" w:hint="cs"/>
          <w:noProof w:val="0"/>
          <w:rtl/>
        </w:rPr>
        <w:t>4</w:t>
      </w:r>
      <w:r w:rsidR="00BE296E">
        <w:rPr>
          <w:rFonts w:ascii="David" w:hAnsi="David" w:hint="cs"/>
          <w:noProof w:val="0"/>
          <w:rtl/>
        </w:rPr>
        <w:t>.</w:t>
      </w:r>
      <w:r w:rsidR="00BE296E">
        <w:rPr>
          <w:rFonts w:ascii="David" w:hAnsi="David" w:hint="cs"/>
          <w:noProof w:val="0"/>
          <w:rtl/>
        </w:rPr>
        <w:tab/>
        <w:t>באחריות האב לוודא השתתפות הקטינות בטיפול</w:t>
      </w:r>
      <w:r w:rsidR="00304BD3">
        <w:rPr>
          <w:rFonts w:ascii="David" w:hAnsi="David" w:hint="cs"/>
          <w:noProof w:val="0"/>
          <w:rtl/>
        </w:rPr>
        <w:t xml:space="preserve"> במועדים כפי שפורטו לעלי או בכל מועד אחר אליו יוזמנו על ידי גורמי הטיפול. </w:t>
      </w:r>
    </w:p>
    <w:p w:rsidR="00304BD3" w:rsidRDefault="00304BD3" w:rsidP="00304BD3">
      <w:pPr>
        <w:spacing w:line="360" w:lineRule="auto"/>
        <w:ind w:left="720" w:hanging="720"/>
        <w:jc w:val="both"/>
        <w:rPr>
          <w:rFonts w:ascii="David" w:hAnsi="David"/>
          <w:noProof w:val="0"/>
          <w:rtl/>
        </w:rPr>
      </w:pPr>
    </w:p>
    <w:p w:rsidR="00BE296E" w:rsidRDefault="00304BD3" w:rsidP="00304BD3">
      <w:pPr>
        <w:spacing w:line="360" w:lineRule="auto"/>
        <w:ind w:left="720"/>
        <w:jc w:val="both"/>
        <w:rPr>
          <w:rFonts w:ascii="David" w:hAnsi="David"/>
          <w:noProof w:val="0"/>
          <w:rtl/>
        </w:rPr>
      </w:pPr>
      <w:r>
        <w:rPr>
          <w:rFonts w:ascii="David" w:hAnsi="David" w:hint="cs"/>
          <w:noProof w:val="0"/>
          <w:rtl/>
        </w:rPr>
        <w:t>ב</w:t>
      </w:r>
      <w:r w:rsidR="00BE296E">
        <w:rPr>
          <w:rFonts w:ascii="David" w:hAnsi="David" w:hint="cs"/>
          <w:noProof w:val="0"/>
          <w:rtl/>
        </w:rPr>
        <w:t>גין מ</w:t>
      </w:r>
      <w:r>
        <w:rPr>
          <w:rFonts w:ascii="David" w:hAnsi="David" w:hint="cs"/>
          <w:noProof w:val="0"/>
          <w:rtl/>
        </w:rPr>
        <w:t>פגש אליו לא תגיע קטינה, ל</w:t>
      </w:r>
      <w:r w:rsidR="00BE296E">
        <w:rPr>
          <w:rFonts w:ascii="David" w:hAnsi="David" w:hint="cs"/>
          <w:noProof w:val="0"/>
          <w:rtl/>
        </w:rPr>
        <w:t>לא הסכמה מראש בין ההורים או אישור מראש של בית המשפט, ישלם האב לאֵם סך 300 ₪ בגין אובדן זמנה, וסכום זהה לטובת אוצר המדינה בגין אובדן זמנו של המרכז הטיפולי.</w:t>
      </w:r>
    </w:p>
    <w:p w:rsidR="00BE296E" w:rsidRDefault="00BE296E" w:rsidP="00BE296E">
      <w:pPr>
        <w:spacing w:line="360" w:lineRule="auto"/>
        <w:ind w:left="720" w:hanging="720"/>
        <w:jc w:val="both"/>
        <w:rPr>
          <w:rFonts w:ascii="David" w:hAnsi="David"/>
          <w:noProof w:val="0"/>
          <w:rtl/>
        </w:rPr>
      </w:pPr>
    </w:p>
    <w:p w:rsidR="00BE296E" w:rsidRDefault="00BE296E" w:rsidP="00065297">
      <w:pPr>
        <w:spacing w:line="360" w:lineRule="auto"/>
        <w:ind w:left="720" w:hanging="720"/>
        <w:jc w:val="both"/>
        <w:rPr>
          <w:rFonts w:ascii="David" w:hAnsi="David"/>
          <w:noProof w:val="0"/>
          <w:rtl/>
        </w:rPr>
      </w:pPr>
      <w:r>
        <w:rPr>
          <w:rFonts w:ascii="David" w:hAnsi="David"/>
          <w:noProof w:val="0"/>
          <w:rtl/>
        </w:rPr>
        <w:tab/>
      </w:r>
      <w:r>
        <w:rPr>
          <w:rFonts w:ascii="David" w:hAnsi="David" w:hint="cs"/>
          <w:noProof w:val="0"/>
          <w:rtl/>
        </w:rPr>
        <w:t>במקרה שבו תהיה הפרה של שני מפגשים רצופים ומעלה, יבחן בית המשפט להת</w:t>
      </w:r>
      <w:r w:rsidR="00A47596">
        <w:rPr>
          <w:rFonts w:ascii="David" w:hAnsi="David" w:hint="cs"/>
          <w:noProof w:val="0"/>
          <w:rtl/>
        </w:rPr>
        <w:t>ְלות את רִ</w:t>
      </w:r>
      <w:r>
        <w:rPr>
          <w:rFonts w:ascii="David" w:hAnsi="David" w:hint="cs"/>
          <w:noProof w:val="0"/>
          <w:rtl/>
        </w:rPr>
        <w:t>שיון הנהיגה של האב</w:t>
      </w:r>
      <w:r w:rsidR="00065297">
        <w:rPr>
          <w:rFonts w:ascii="David" w:hAnsi="David" w:hint="cs"/>
          <w:noProof w:val="0"/>
          <w:rtl/>
        </w:rPr>
        <w:t xml:space="preserve"> או הטלת סנקציות נוספות ככל שההפרות ימשיכו.</w:t>
      </w:r>
    </w:p>
    <w:p w:rsidR="00BE296E" w:rsidRDefault="00BE296E" w:rsidP="00D135F3">
      <w:pPr>
        <w:spacing w:line="360" w:lineRule="auto"/>
        <w:ind w:left="720" w:hanging="720"/>
        <w:jc w:val="both"/>
        <w:rPr>
          <w:rFonts w:ascii="David" w:hAnsi="David"/>
          <w:noProof w:val="0"/>
          <w:rtl/>
        </w:rPr>
      </w:pPr>
    </w:p>
    <w:p w:rsidR="00BE296E" w:rsidRDefault="00BE296E" w:rsidP="00BE296E">
      <w:pPr>
        <w:spacing w:line="360" w:lineRule="auto"/>
        <w:ind w:left="720" w:hanging="720"/>
        <w:jc w:val="both"/>
        <w:rPr>
          <w:rFonts w:ascii="David" w:hAnsi="David"/>
          <w:noProof w:val="0"/>
          <w:rtl/>
        </w:rPr>
      </w:pPr>
      <w:r>
        <w:rPr>
          <w:rFonts w:ascii="David" w:hAnsi="David" w:hint="cs"/>
          <w:noProof w:val="0"/>
          <w:rtl/>
        </w:rPr>
        <w:t>5.</w:t>
      </w:r>
      <w:r>
        <w:rPr>
          <w:rFonts w:ascii="David" w:hAnsi="David" w:hint="cs"/>
          <w:noProof w:val="0"/>
          <w:rtl/>
        </w:rPr>
        <w:tab/>
        <w:t>באחריות האֵם להביא את הקטינות לטיפול ובחזרה. האֵם תאסוף את הקטינות בתום המסגרת החינוכית ותשיבן לבית בתום הטיפול.</w:t>
      </w:r>
    </w:p>
    <w:p w:rsidR="00065297" w:rsidRDefault="00065297" w:rsidP="00BE296E">
      <w:pPr>
        <w:spacing w:line="360" w:lineRule="auto"/>
        <w:ind w:left="720" w:hanging="720"/>
        <w:jc w:val="both"/>
        <w:rPr>
          <w:rFonts w:ascii="David" w:hAnsi="David"/>
          <w:noProof w:val="0"/>
          <w:rtl/>
        </w:rPr>
      </w:pPr>
    </w:p>
    <w:p w:rsidR="00304BD3" w:rsidRDefault="00304BD3" w:rsidP="00BE296E">
      <w:pPr>
        <w:spacing w:line="360" w:lineRule="auto"/>
        <w:ind w:left="720" w:hanging="720"/>
        <w:jc w:val="both"/>
        <w:rPr>
          <w:rFonts w:ascii="David" w:hAnsi="David"/>
          <w:noProof w:val="0"/>
          <w:rtl/>
        </w:rPr>
      </w:pPr>
    </w:p>
    <w:p w:rsidR="00304BD3" w:rsidRDefault="00304BD3" w:rsidP="00BE296E">
      <w:pPr>
        <w:spacing w:line="360" w:lineRule="auto"/>
        <w:ind w:left="720" w:hanging="720"/>
        <w:jc w:val="both"/>
        <w:rPr>
          <w:rFonts w:ascii="David" w:hAnsi="David"/>
          <w:noProof w:val="0"/>
          <w:rtl/>
        </w:rPr>
      </w:pPr>
    </w:p>
    <w:p w:rsidR="00304BD3" w:rsidRDefault="00065297" w:rsidP="00065297">
      <w:pPr>
        <w:spacing w:line="360" w:lineRule="auto"/>
        <w:ind w:left="720" w:hanging="720"/>
        <w:jc w:val="both"/>
        <w:rPr>
          <w:rFonts w:ascii="David" w:hAnsi="David"/>
          <w:noProof w:val="0"/>
          <w:rtl/>
        </w:rPr>
      </w:pPr>
      <w:r>
        <w:rPr>
          <w:rFonts w:ascii="David" w:hAnsi="David" w:hint="cs"/>
          <w:noProof w:val="0"/>
          <w:rtl/>
        </w:rPr>
        <w:t>6.</w:t>
      </w:r>
      <w:r>
        <w:rPr>
          <w:rFonts w:ascii="David" w:hAnsi="David" w:hint="cs"/>
          <w:noProof w:val="0"/>
          <w:rtl/>
        </w:rPr>
        <w:tab/>
        <w:t xml:space="preserve">אני מחייבת את ההורים, בשיתוף האפוטרופוס לדין, לקבוע מועד קבוע למפגש שבועי בין האֵם ובין הקטינות. </w:t>
      </w:r>
    </w:p>
    <w:p w:rsidR="00304BD3" w:rsidRDefault="00304BD3" w:rsidP="00065297">
      <w:pPr>
        <w:spacing w:line="360" w:lineRule="auto"/>
        <w:ind w:left="720" w:hanging="720"/>
        <w:jc w:val="both"/>
        <w:rPr>
          <w:rFonts w:ascii="David" w:hAnsi="David"/>
          <w:noProof w:val="0"/>
          <w:rtl/>
        </w:rPr>
      </w:pPr>
    </w:p>
    <w:p w:rsidR="00304BD3" w:rsidRDefault="00065297" w:rsidP="00304BD3">
      <w:pPr>
        <w:spacing w:line="360" w:lineRule="auto"/>
        <w:ind w:left="720"/>
        <w:jc w:val="both"/>
        <w:rPr>
          <w:rFonts w:ascii="David" w:hAnsi="David"/>
          <w:noProof w:val="0"/>
          <w:rtl/>
        </w:rPr>
      </w:pPr>
      <w:r>
        <w:rPr>
          <w:rFonts w:ascii="David" w:hAnsi="David" w:hint="cs"/>
          <w:noProof w:val="0"/>
          <w:rtl/>
        </w:rPr>
        <w:t xml:space="preserve">לא תהיה הסכמה, ייקבע היום האמור על-ידי האפוטרופוס לדין. </w:t>
      </w:r>
    </w:p>
    <w:p w:rsidR="00304BD3" w:rsidRDefault="00304BD3" w:rsidP="00304BD3">
      <w:pPr>
        <w:spacing w:line="360" w:lineRule="auto"/>
        <w:ind w:left="720"/>
        <w:jc w:val="both"/>
        <w:rPr>
          <w:rFonts w:ascii="David" w:hAnsi="David"/>
          <w:noProof w:val="0"/>
          <w:rtl/>
        </w:rPr>
      </w:pPr>
    </w:p>
    <w:p w:rsidR="00065297" w:rsidRDefault="00065297" w:rsidP="00304BD3">
      <w:pPr>
        <w:spacing w:line="360" w:lineRule="auto"/>
        <w:ind w:left="720"/>
        <w:jc w:val="both"/>
        <w:rPr>
          <w:rFonts w:ascii="David" w:hAnsi="David"/>
          <w:noProof w:val="0"/>
          <w:rtl/>
        </w:rPr>
      </w:pPr>
      <w:r>
        <w:rPr>
          <w:rFonts w:ascii="David" w:hAnsi="David" w:hint="cs"/>
          <w:noProof w:val="0"/>
          <w:rtl/>
        </w:rPr>
        <w:t>האפוטרופוס לדין תגיש בתוך 7 ימים הודעה ותפרט מהו היום בו יתקיים מפגש שבועי קבוע בין האֵם ובין הבנות.</w:t>
      </w:r>
    </w:p>
    <w:p w:rsidR="00BE296E" w:rsidRDefault="00BE296E" w:rsidP="00BE296E">
      <w:pPr>
        <w:spacing w:line="360" w:lineRule="auto"/>
        <w:ind w:left="720" w:hanging="720"/>
        <w:jc w:val="both"/>
        <w:rPr>
          <w:rFonts w:ascii="David" w:hAnsi="David"/>
          <w:noProof w:val="0"/>
          <w:rtl/>
        </w:rPr>
      </w:pPr>
    </w:p>
    <w:p w:rsidR="00304BD3" w:rsidRDefault="00065297" w:rsidP="006C3E15">
      <w:pPr>
        <w:spacing w:line="360" w:lineRule="auto"/>
        <w:ind w:left="720" w:hanging="720"/>
        <w:jc w:val="both"/>
        <w:rPr>
          <w:rFonts w:ascii="David" w:hAnsi="David"/>
          <w:noProof w:val="0"/>
          <w:rtl/>
        </w:rPr>
      </w:pPr>
      <w:r>
        <w:rPr>
          <w:rFonts w:ascii="David" w:hAnsi="David" w:hint="cs"/>
          <w:noProof w:val="0"/>
          <w:rtl/>
        </w:rPr>
        <w:t>7</w:t>
      </w:r>
      <w:r w:rsidR="00BE296E">
        <w:rPr>
          <w:rFonts w:ascii="David" w:hAnsi="David" w:hint="cs"/>
          <w:noProof w:val="0"/>
          <w:rtl/>
        </w:rPr>
        <w:t>.</w:t>
      </w:r>
      <w:r w:rsidR="00BE296E">
        <w:rPr>
          <w:rFonts w:ascii="David" w:hAnsi="David"/>
          <w:noProof w:val="0"/>
          <w:rtl/>
        </w:rPr>
        <w:tab/>
      </w:r>
      <w:r w:rsidR="00BE296E">
        <w:rPr>
          <w:rFonts w:ascii="David" w:hAnsi="David" w:hint="cs"/>
          <w:noProof w:val="0"/>
          <w:rtl/>
        </w:rPr>
        <w:t>החל מחודש אוקטובר 2023, תשלם האֵם</w:t>
      </w:r>
      <w:r w:rsidR="006C3E15">
        <w:rPr>
          <w:rFonts w:ascii="David" w:hAnsi="David" w:hint="cs"/>
          <w:noProof w:val="0"/>
          <w:rtl/>
        </w:rPr>
        <w:t>,</w:t>
      </w:r>
      <w:r w:rsidR="00BE296E">
        <w:rPr>
          <w:rFonts w:ascii="David" w:hAnsi="David" w:hint="cs"/>
          <w:noProof w:val="0"/>
          <w:rtl/>
        </w:rPr>
        <w:t xml:space="preserve"> ע</w:t>
      </w:r>
      <w:r w:rsidR="006C3E15">
        <w:rPr>
          <w:rFonts w:ascii="David" w:hAnsi="David" w:hint="cs"/>
          <w:noProof w:val="0"/>
          <w:rtl/>
        </w:rPr>
        <w:t xml:space="preserve">ל חשבון </w:t>
      </w:r>
      <w:r w:rsidR="00BE296E">
        <w:rPr>
          <w:rFonts w:ascii="David" w:hAnsi="David" w:hint="cs"/>
          <w:noProof w:val="0"/>
          <w:rtl/>
        </w:rPr>
        <w:t xml:space="preserve">מזונות </w:t>
      </w:r>
      <w:r w:rsidR="006C3E15">
        <w:rPr>
          <w:rFonts w:ascii="David" w:hAnsi="David" w:hint="cs"/>
          <w:noProof w:val="0"/>
          <w:rtl/>
        </w:rPr>
        <w:t xml:space="preserve">זמניים ומדור של </w:t>
      </w:r>
      <w:r w:rsidR="00BE296E">
        <w:rPr>
          <w:rFonts w:ascii="David" w:hAnsi="David" w:hint="cs"/>
          <w:noProof w:val="0"/>
          <w:rtl/>
        </w:rPr>
        <w:t>הקטינות</w:t>
      </w:r>
      <w:r w:rsidR="006C3E15">
        <w:rPr>
          <w:rFonts w:ascii="David" w:hAnsi="David" w:hint="cs"/>
          <w:noProof w:val="0"/>
          <w:rtl/>
        </w:rPr>
        <w:t>,</w:t>
      </w:r>
      <w:r w:rsidR="00BE296E">
        <w:rPr>
          <w:rFonts w:ascii="David" w:hAnsi="David" w:hint="cs"/>
          <w:noProof w:val="0"/>
          <w:rtl/>
        </w:rPr>
        <w:t xml:space="preserve"> </w:t>
      </w:r>
      <w:r w:rsidR="00A47596">
        <w:rPr>
          <w:rFonts w:ascii="David" w:hAnsi="David" w:hint="cs"/>
          <w:noProof w:val="0"/>
          <w:rtl/>
        </w:rPr>
        <w:t xml:space="preserve">1,300 </w:t>
      </w:r>
      <w:r w:rsidR="006C3E15">
        <w:rPr>
          <w:rFonts w:ascii="David" w:hAnsi="David" w:hint="cs"/>
          <w:noProof w:val="0"/>
          <w:rtl/>
        </w:rPr>
        <w:t xml:space="preserve">₪ לחודש </w:t>
      </w:r>
      <w:r w:rsidR="00A47596">
        <w:rPr>
          <w:rFonts w:ascii="David" w:hAnsi="David" w:hint="cs"/>
          <w:noProof w:val="0"/>
          <w:rtl/>
        </w:rPr>
        <w:t xml:space="preserve">עבור כל </w:t>
      </w:r>
      <w:r w:rsidR="006C3E15">
        <w:rPr>
          <w:rFonts w:ascii="David" w:hAnsi="David" w:hint="cs"/>
          <w:noProof w:val="0"/>
          <w:rtl/>
        </w:rPr>
        <w:t>אחת מהקטינות.</w:t>
      </w:r>
    </w:p>
    <w:p w:rsidR="00304BD3" w:rsidRDefault="00304BD3" w:rsidP="00BE296E">
      <w:pPr>
        <w:spacing w:line="360" w:lineRule="auto"/>
        <w:ind w:left="720" w:hanging="720"/>
        <w:jc w:val="both"/>
        <w:rPr>
          <w:rFonts w:ascii="David" w:hAnsi="David"/>
          <w:noProof w:val="0"/>
          <w:rtl/>
        </w:rPr>
      </w:pPr>
    </w:p>
    <w:p w:rsidR="00BE296E" w:rsidRDefault="00BE296E" w:rsidP="00304BD3">
      <w:pPr>
        <w:spacing w:line="360" w:lineRule="auto"/>
        <w:ind w:left="720"/>
        <w:jc w:val="both"/>
        <w:rPr>
          <w:rFonts w:ascii="David" w:hAnsi="David"/>
          <w:noProof w:val="0"/>
          <w:rtl/>
        </w:rPr>
      </w:pPr>
      <w:r>
        <w:rPr>
          <w:rFonts w:ascii="David" w:hAnsi="David" w:hint="cs"/>
          <w:noProof w:val="0"/>
          <w:rtl/>
        </w:rPr>
        <w:t>עוד אני מחייבת את האֵם להמשיך ולשלם את ההוצאות מחצית ההוצאות הרפואיות החריגות של הקטינות ומחצית הוצאות החינוך החריגות של הקטינות.</w:t>
      </w:r>
      <w:r w:rsidR="00065297">
        <w:rPr>
          <w:rFonts w:ascii="David" w:hAnsi="David" w:hint="cs"/>
          <w:noProof w:val="0"/>
          <w:rtl/>
        </w:rPr>
        <w:t xml:space="preserve"> המזונות ישולמו ב-10 לכל חודש מראש.</w:t>
      </w:r>
    </w:p>
    <w:p w:rsidR="00863D30" w:rsidRDefault="00863D30" w:rsidP="00304BD3">
      <w:pPr>
        <w:spacing w:line="360" w:lineRule="auto"/>
        <w:ind w:left="720"/>
        <w:jc w:val="both"/>
        <w:rPr>
          <w:rFonts w:ascii="David" w:hAnsi="David"/>
          <w:noProof w:val="0"/>
          <w:rtl/>
        </w:rPr>
      </w:pPr>
    </w:p>
    <w:p w:rsidR="00863D30" w:rsidRDefault="00863D30" w:rsidP="00304BD3">
      <w:pPr>
        <w:spacing w:line="360" w:lineRule="auto"/>
        <w:ind w:left="720"/>
        <w:jc w:val="both"/>
        <w:rPr>
          <w:rFonts w:ascii="David" w:hAnsi="David"/>
          <w:noProof w:val="0"/>
          <w:rtl/>
        </w:rPr>
      </w:pPr>
      <w:r>
        <w:rPr>
          <w:rFonts w:ascii="David" w:hAnsi="David" w:hint="cs"/>
          <w:noProof w:val="0"/>
          <w:rtl/>
        </w:rPr>
        <w:t>בהמשך, על פי התקדמות הטיפול ושיתוף הפעולה של האב והקטינות, אבחן המשך הצורך בהמשך חיוב זה לרבות גובהו.</w:t>
      </w:r>
    </w:p>
    <w:p w:rsidR="002E17D3" w:rsidRDefault="002E17D3" w:rsidP="00BE296E">
      <w:pPr>
        <w:spacing w:line="360" w:lineRule="auto"/>
        <w:ind w:left="720" w:hanging="720"/>
        <w:jc w:val="both"/>
        <w:rPr>
          <w:rFonts w:ascii="David" w:hAnsi="David"/>
          <w:noProof w:val="0"/>
          <w:rtl/>
        </w:rPr>
      </w:pPr>
    </w:p>
    <w:p w:rsidR="00A47596" w:rsidRDefault="002E17D3" w:rsidP="00A47596">
      <w:pPr>
        <w:spacing w:line="360" w:lineRule="auto"/>
        <w:ind w:left="720" w:hanging="720"/>
        <w:jc w:val="both"/>
        <w:rPr>
          <w:rFonts w:ascii="David" w:hAnsi="David"/>
          <w:noProof w:val="0"/>
          <w:rtl/>
        </w:rPr>
      </w:pPr>
      <w:r>
        <w:rPr>
          <w:rFonts w:ascii="David" w:hAnsi="David" w:hint="cs"/>
          <w:noProof w:val="0"/>
          <w:rtl/>
        </w:rPr>
        <w:t>8.</w:t>
      </w:r>
      <w:r>
        <w:rPr>
          <w:rFonts w:ascii="David" w:hAnsi="David"/>
          <w:noProof w:val="0"/>
          <w:rtl/>
        </w:rPr>
        <w:tab/>
      </w:r>
      <w:r>
        <w:rPr>
          <w:rFonts w:ascii="David" w:hAnsi="David" w:hint="cs"/>
          <w:noProof w:val="0"/>
          <w:rtl/>
        </w:rPr>
        <w:t xml:space="preserve"> לאחר שיוגש דיווח האפוטרופוס לדין, אבחן</w:t>
      </w:r>
      <w:r w:rsidR="00A47596">
        <w:rPr>
          <w:rFonts w:ascii="David" w:hAnsi="David" w:hint="cs"/>
          <w:noProof w:val="0"/>
          <w:rtl/>
        </w:rPr>
        <w:t xml:space="preserve"> הצורך בשמיעת הקטינות או מי מהן.</w:t>
      </w:r>
    </w:p>
    <w:p w:rsidR="00A47596" w:rsidRDefault="00A47596" w:rsidP="00A47596">
      <w:pPr>
        <w:spacing w:line="360" w:lineRule="auto"/>
        <w:ind w:left="720" w:hanging="720"/>
        <w:jc w:val="both"/>
        <w:rPr>
          <w:rFonts w:ascii="David" w:hAnsi="David"/>
          <w:noProof w:val="0"/>
          <w:rtl/>
        </w:rPr>
      </w:pPr>
    </w:p>
    <w:p w:rsidR="00304BD3" w:rsidRPr="00304BD3" w:rsidRDefault="00304BD3" w:rsidP="00A47596">
      <w:pPr>
        <w:spacing w:line="360" w:lineRule="auto"/>
        <w:ind w:left="720" w:hanging="720"/>
        <w:jc w:val="both"/>
        <w:rPr>
          <w:rFonts w:ascii="David" w:hAnsi="David"/>
          <w:b/>
          <w:bCs/>
          <w:noProof w:val="0"/>
          <w:u w:val="single"/>
          <w:rtl/>
        </w:rPr>
      </w:pPr>
      <w:r w:rsidRPr="00304BD3">
        <w:rPr>
          <w:rFonts w:ascii="David" w:hAnsi="David" w:hint="cs"/>
          <w:b/>
          <w:bCs/>
          <w:noProof w:val="0"/>
          <w:u w:val="single"/>
          <w:rtl/>
        </w:rPr>
        <w:t>מותר לפרסום בהשמטת פרטים מזהים תיקוני הגהה ועריכה</w:t>
      </w:r>
      <w:r w:rsidRPr="00602581">
        <w:rPr>
          <w:rFonts w:ascii="David" w:hAnsi="David" w:hint="cs"/>
          <w:b/>
          <w:bCs/>
          <w:noProof w:val="0"/>
          <w:rtl/>
        </w:rPr>
        <w:t>.</w:t>
      </w:r>
    </w:p>
    <w:p w:rsidR="00A47596" w:rsidRPr="00A47596" w:rsidRDefault="00A47596" w:rsidP="00A47596">
      <w:pPr>
        <w:spacing w:line="360" w:lineRule="auto"/>
        <w:ind w:left="720" w:hanging="720"/>
        <w:jc w:val="both"/>
        <w:rPr>
          <w:rFonts w:ascii="David" w:hAnsi="David"/>
          <w:b/>
          <w:bCs/>
          <w:noProof w:val="0"/>
          <w:rtl/>
        </w:rPr>
      </w:pPr>
      <w:r>
        <w:rPr>
          <w:rFonts w:ascii="David" w:hAnsi="David" w:hint="cs"/>
          <w:b/>
          <w:bCs/>
          <w:noProof w:val="0"/>
          <w:rtl/>
        </w:rPr>
        <w:t>המזכירות תמציא לצדדים</w:t>
      </w:r>
      <w:r w:rsidR="00304BD3">
        <w:rPr>
          <w:rFonts w:ascii="David" w:hAnsi="David" w:hint="cs"/>
          <w:b/>
          <w:bCs/>
          <w:noProof w:val="0"/>
          <w:rtl/>
        </w:rPr>
        <w:t>, לעו"ס לסדרי דין ולאפוטרופוס לדין</w:t>
      </w:r>
      <w:r>
        <w:rPr>
          <w:rFonts w:ascii="David" w:hAnsi="David" w:hint="cs"/>
          <w:b/>
          <w:bCs/>
          <w:noProof w:val="0"/>
          <w:rtl/>
        </w:rPr>
        <w:t>.</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ספטמבר 2023</w:t>
          </w:r>
        </w:sdtContent>
      </w:sdt>
      <w:r w:rsidR="00005C8B">
        <w:rPr>
          <w:rFonts w:ascii="Arial" w:hAnsi="Arial"/>
          <w:noProof w:val="0"/>
          <w:rtl/>
        </w:rPr>
        <w:t>, בהעדר הצדדים.</w:t>
      </w:r>
    </w:p>
    <w:p w:rsidR="00C43648" w:rsidRDefault="00C9231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22693991"/>
        </w:sdtPr>
        <w:sdtEndPr/>
        <w:sdtContent>
          <w:r w:rsidR="00F25353">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47825" cy="904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50AFA">
      <w:headerReference w:type="default" r:id="rId11"/>
      <w:footerReference w:type="default" r:id="rId12"/>
      <w:pgSz w:w="11907" w:h="16840" w:code="9"/>
      <w:pgMar w:top="454" w:right="1701" w:bottom="1276"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9231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92319">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92319">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99682"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AA12C4">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AA12C4">
      <w:trPr>
        <w:trHeight w:val="337"/>
        <w:jc w:val="center"/>
      </w:trPr>
      <w:tc>
        <w:tcPr>
          <w:tcW w:w="8505" w:type="dxa"/>
        </w:tcPr>
        <w:p w:rsidR="00AA12C4" w:rsidRDefault="00AA12C4" w:rsidP="00AA12C4">
          <w:pPr>
            <w:rPr>
              <w:b/>
              <w:bCs/>
              <w:noProof w:val="0"/>
            </w:rPr>
          </w:pPr>
          <w:r>
            <w:rPr>
              <w:rFonts w:hint="cs"/>
              <w:b/>
              <w:bCs/>
              <w:rtl/>
            </w:rPr>
            <w:t>תלה"מ 5532-10-22 (חידוש קשר, תביעת האֵם)</w:t>
          </w:r>
        </w:p>
        <w:p w:rsidR="00AA12C4" w:rsidRDefault="00AA12C4" w:rsidP="00AA12C4">
          <w:pPr>
            <w:rPr>
              <w:b/>
              <w:bCs/>
              <w:rtl/>
            </w:rPr>
          </w:pPr>
          <w:r>
            <w:rPr>
              <w:rFonts w:hint="cs"/>
              <w:b/>
              <w:bCs/>
              <w:rtl/>
            </w:rPr>
            <w:t>תלה"מ 53811-05-23 (מזונות, תביעת האב)</w:t>
          </w:r>
        </w:p>
        <w:p w:rsidR="008D10B2" w:rsidRPr="00AA12C4" w:rsidRDefault="00576C58" w:rsidP="00576C58">
          <w:pPr>
            <w:rPr>
              <w:b/>
              <w:bCs/>
              <w:noProof w:val="0"/>
              <w:sz w:val="26"/>
              <w:szCs w:val="26"/>
              <w:rtl/>
            </w:rPr>
          </w:pPr>
          <w:r>
            <w:rPr>
              <w:rFonts w:hint="cs"/>
              <w:b/>
              <w:bCs/>
              <w:rtl/>
            </w:rPr>
            <w:t>ז'</w:t>
          </w:r>
          <w:r w:rsidR="00AA12C4">
            <w:rPr>
              <w:b/>
              <w:bCs/>
              <w:rtl/>
            </w:rPr>
            <w:t xml:space="preserve"> נ' </w:t>
          </w:r>
          <w:r>
            <w:rPr>
              <w:rFonts w:hint="cs"/>
              <w:b/>
              <w:bCs/>
              <w:rtl/>
            </w:rPr>
            <w:t>ס'</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199683"/>
    <o:shapelayout v:ext="edit">
      <o:idmap v:ext="edit" data="19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46131"/>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646131&amp;lt;/CaseID&amp;gt;_x000d__x000a_        &amp;lt;DocumentID&amp;gt;425866705&amp;lt;/DocumentID&amp;gt;_x000d__x000a_      &amp;lt;/dt_DocumentCase&amp;gt;_x000d__x000a_      &amp;lt;dt_Document diffgr:id=&amp;quot;dt_Document1&amp;quot; msdata:rowOrder=&amp;quot;0&amp;quot;&amp;gt;_x000d__x000a_        &amp;lt;DocumentID&amp;gt;425866705&amp;lt;/DocumentID&amp;gt;_x000d__x000a_        &amp;lt;DocumentMainID&amp;gt;0&amp;lt;/DocumentMainID&amp;gt;_x000d__x000a_        &amp;lt;CaseID&amp;gt;79646131&amp;lt;/CaseID&amp;gt;_x000d__x000a_        &amp;lt;DocumentIncludedDate&amp;gt;2023-11-14T09:26:02.897+02:00&amp;lt;/DocumentIncludedDate&amp;gt;_x000d__x000a_        &amp;lt;DocumentDesc&amp;gt;החלטה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1-14T09:26:02.897+02:00&amp;lt;/DocumentSavingDate&amp;gt;_x000d__x000a_        &amp;lt;DocumentChangeDate&amp;gt;2023-11-14T09:26:03.083+02:00&amp;lt;/DocumentChangeDate&amp;gt;_x000d__x000a_        &amp;lt;IsScanned&amp;gt;false&amp;lt;/IsScanned&amp;gt;_x000d__x000a_        &amp;lt;PageQuantity&amp;gt;0&amp;lt;/PageQuantity&amp;gt;_x000d__x000a_        &amp;lt;DocumentStatusID&amp;gt;2&amp;lt;/DocumentStatusID&amp;gt;_x000d__x000a_        &amp;lt;DocumentStatusChangeDate&amp;gt;2023-11-14T09:26:03.083+02: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21810309&amp;lt;/OriginalDocumentID&amp;gt;_x000d__x000a_        &amp;lt;PrivillegeID&amp;gt;2&amp;lt;/PrivillegeID&amp;gt;_x000d__x000a_        &amp;lt;FromPage&amp;gt;0&amp;lt;/FromPage&amp;gt;_x000d__x000a_        &amp;lt;ToPage&amp;gt;0&amp;lt;/ToPage&amp;gt;_x000d__x000a_        &amp;lt;FileID&amp;gt;8812b9cc8b010000090037f6a82779d2&amp;lt;/FileID&amp;gt;_x000d__x000a_        &amp;lt;URL&amp;gt;\\CTLNFSV02\doc_repository\791\626\c0604ea88a010000090037f6a7c2b922_copy.docx&amp;lt;/URL&amp;gt;_x000d__x000a_        &amp;lt;OlivePriority&amp;gt;1&amp;lt;/OlivePriority&amp;gt;_x000d__x000a_        &amp;lt;MetaDataTypeID&amp;gt;1&amp;lt;/MetaDataTypeID&amp;gt;_x000d__x000a_        &amp;lt;MetaDataChangeDate&amp;gt;2023-11-14T09:26:03.08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9-18T15:39:29.6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9-18T15:39:29.61+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0A21"/>
    <w:rsid w:val="0000226B"/>
    <w:rsid w:val="00005C8B"/>
    <w:rsid w:val="000229A1"/>
    <w:rsid w:val="00027B08"/>
    <w:rsid w:val="000529D2"/>
    <w:rsid w:val="000564AB"/>
    <w:rsid w:val="00064FBD"/>
    <w:rsid w:val="00065297"/>
    <w:rsid w:val="00082AB2"/>
    <w:rsid w:val="000906FE"/>
    <w:rsid w:val="00096AF7"/>
    <w:rsid w:val="000A149A"/>
    <w:rsid w:val="000A787C"/>
    <w:rsid w:val="000B344B"/>
    <w:rsid w:val="000C3B0F"/>
    <w:rsid w:val="000C3B60"/>
    <w:rsid w:val="000E0DD2"/>
    <w:rsid w:val="000E3AF1"/>
    <w:rsid w:val="000F0BC8"/>
    <w:rsid w:val="000F0DD6"/>
    <w:rsid w:val="00107E6D"/>
    <w:rsid w:val="0011194C"/>
    <w:rsid w:val="0011424C"/>
    <w:rsid w:val="001173C6"/>
    <w:rsid w:val="001203BE"/>
    <w:rsid w:val="001236B2"/>
    <w:rsid w:val="001367BC"/>
    <w:rsid w:val="00144D2A"/>
    <w:rsid w:val="0014653E"/>
    <w:rsid w:val="00180519"/>
    <w:rsid w:val="00191C82"/>
    <w:rsid w:val="001C4003"/>
    <w:rsid w:val="001D4DBF"/>
    <w:rsid w:val="001E75CA"/>
    <w:rsid w:val="00206446"/>
    <w:rsid w:val="002265FF"/>
    <w:rsid w:val="00234943"/>
    <w:rsid w:val="00271B56"/>
    <w:rsid w:val="002C344E"/>
    <w:rsid w:val="002C3F4A"/>
    <w:rsid w:val="002E17D3"/>
    <w:rsid w:val="002E75E9"/>
    <w:rsid w:val="002F50A1"/>
    <w:rsid w:val="00304BD3"/>
    <w:rsid w:val="00307A6A"/>
    <w:rsid w:val="00307C40"/>
    <w:rsid w:val="00320433"/>
    <w:rsid w:val="003230C7"/>
    <w:rsid w:val="00327E50"/>
    <w:rsid w:val="0033597A"/>
    <w:rsid w:val="00343D89"/>
    <w:rsid w:val="00362612"/>
    <w:rsid w:val="0036743F"/>
    <w:rsid w:val="003715DD"/>
    <w:rsid w:val="003823E0"/>
    <w:rsid w:val="003900EE"/>
    <w:rsid w:val="003A4521"/>
    <w:rsid w:val="003D1C8C"/>
    <w:rsid w:val="003F2E41"/>
    <w:rsid w:val="0040096C"/>
    <w:rsid w:val="00414F1F"/>
    <w:rsid w:val="0043125D"/>
    <w:rsid w:val="0043502B"/>
    <w:rsid w:val="00442D22"/>
    <w:rsid w:val="004443AC"/>
    <w:rsid w:val="00444B02"/>
    <w:rsid w:val="00451313"/>
    <w:rsid w:val="00451E28"/>
    <w:rsid w:val="00462C62"/>
    <w:rsid w:val="00465D36"/>
    <w:rsid w:val="004B7259"/>
    <w:rsid w:val="004C17EE"/>
    <w:rsid w:val="004C4BDF"/>
    <w:rsid w:val="004C6273"/>
    <w:rsid w:val="004D1187"/>
    <w:rsid w:val="004D3AA0"/>
    <w:rsid w:val="004E1987"/>
    <w:rsid w:val="004E2E15"/>
    <w:rsid w:val="004E6E3C"/>
    <w:rsid w:val="00520898"/>
    <w:rsid w:val="00523621"/>
    <w:rsid w:val="00524986"/>
    <w:rsid w:val="005268F6"/>
    <w:rsid w:val="00534284"/>
    <w:rsid w:val="00547DB7"/>
    <w:rsid w:val="0055267F"/>
    <w:rsid w:val="00576C58"/>
    <w:rsid w:val="005D5ADF"/>
    <w:rsid w:val="005F4F09"/>
    <w:rsid w:val="00602581"/>
    <w:rsid w:val="0061431B"/>
    <w:rsid w:val="00622BAA"/>
    <w:rsid w:val="006306CF"/>
    <w:rsid w:val="00644E9A"/>
    <w:rsid w:val="0066683B"/>
    <w:rsid w:val="00671BD5"/>
    <w:rsid w:val="00677D93"/>
    <w:rsid w:val="006805C1"/>
    <w:rsid w:val="00686C21"/>
    <w:rsid w:val="006931C1"/>
    <w:rsid w:val="00694556"/>
    <w:rsid w:val="006C30C5"/>
    <w:rsid w:val="006C3E15"/>
    <w:rsid w:val="006C4820"/>
    <w:rsid w:val="006C7ADD"/>
    <w:rsid w:val="006D3B31"/>
    <w:rsid w:val="006E0D96"/>
    <w:rsid w:val="006E1A53"/>
    <w:rsid w:val="006F56E6"/>
    <w:rsid w:val="00700346"/>
    <w:rsid w:val="00704EDA"/>
    <w:rsid w:val="00721122"/>
    <w:rsid w:val="00753019"/>
    <w:rsid w:val="00754801"/>
    <w:rsid w:val="00761441"/>
    <w:rsid w:val="00795365"/>
    <w:rsid w:val="007A351D"/>
    <w:rsid w:val="007B7765"/>
    <w:rsid w:val="007C5BDD"/>
    <w:rsid w:val="007D45E3"/>
    <w:rsid w:val="007E6115"/>
    <w:rsid w:val="007F4609"/>
    <w:rsid w:val="007F7914"/>
    <w:rsid w:val="00814468"/>
    <w:rsid w:val="008176A1"/>
    <w:rsid w:val="00820005"/>
    <w:rsid w:val="00844318"/>
    <w:rsid w:val="0086061C"/>
    <w:rsid w:val="00863D30"/>
    <w:rsid w:val="00863F5D"/>
    <w:rsid w:val="00870890"/>
    <w:rsid w:val="00873602"/>
    <w:rsid w:val="00875D12"/>
    <w:rsid w:val="00881CCE"/>
    <w:rsid w:val="0088479D"/>
    <w:rsid w:val="00896889"/>
    <w:rsid w:val="00897DAF"/>
    <w:rsid w:val="008A3A3C"/>
    <w:rsid w:val="008C5714"/>
    <w:rsid w:val="008D10B2"/>
    <w:rsid w:val="008F3CD8"/>
    <w:rsid w:val="00903896"/>
    <w:rsid w:val="00906F3D"/>
    <w:rsid w:val="0094424E"/>
    <w:rsid w:val="00950AFA"/>
    <w:rsid w:val="00955642"/>
    <w:rsid w:val="009622DF"/>
    <w:rsid w:val="0096493F"/>
    <w:rsid w:val="00967DFF"/>
    <w:rsid w:val="00994341"/>
    <w:rsid w:val="00996935"/>
    <w:rsid w:val="009C3578"/>
    <w:rsid w:val="009D1A48"/>
    <w:rsid w:val="009E1CE7"/>
    <w:rsid w:val="009E3664"/>
    <w:rsid w:val="009E4EA5"/>
    <w:rsid w:val="009F164B"/>
    <w:rsid w:val="009F323C"/>
    <w:rsid w:val="00A10171"/>
    <w:rsid w:val="00A32ED1"/>
    <w:rsid w:val="00A3392B"/>
    <w:rsid w:val="00A47596"/>
    <w:rsid w:val="00A7114A"/>
    <w:rsid w:val="00A85E34"/>
    <w:rsid w:val="00A90273"/>
    <w:rsid w:val="00A917F9"/>
    <w:rsid w:val="00A94B64"/>
    <w:rsid w:val="00AA12C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E296E"/>
    <w:rsid w:val="00BF1908"/>
    <w:rsid w:val="00C15B9E"/>
    <w:rsid w:val="00C22D93"/>
    <w:rsid w:val="00C23458"/>
    <w:rsid w:val="00C31120"/>
    <w:rsid w:val="00C34482"/>
    <w:rsid w:val="00C43648"/>
    <w:rsid w:val="00C50A9F"/>
    <w:rsid w:val="00C5378F"/>
    <w:rsid w:val="00C642FA"/>
    <w:rsid w:val="00C92319"/>
    <w:rsid w:val="00CA501B"/>
    <w:rsid w:val="00CC5C52"/>
    <w:rsid w:val="00CC7622"/>
    <w:rsid w:val="00CD608F"/>
    <w:rsid w:val="00CF4C30"/>
    <w:rsid w:val="00CF6BB7"/>
    <w:rsid w:val="00D04AA4"/>
    <w:rsid w:val="00D135F3"/>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267E4"/>
    <w:rsid w:val="00E31C2B"/>
    <w:rsid w:val="00E5426A"/>
    <w:rsid w:val="00E54642"/>
    <w:rsid w:val="00E54CD9"/>
    <w:rsid w:val="00E80CBE"/>
    <w:rsid w:val="00E962E3"/>
    <w:rsid w:val="00EB6C79"/>
    <w:rsid w:val="00EC37E9"/>
    <w:rsid w:val="00EE5866"/>
    <w:rsid w:val="00EE7EFA"/>
    <w:rsid w:val="00F038D8"/>
    <w:rsid w:val="00F06995"/>
    <w:rsid w:val="00F13623"/>
    <w:rsid w:val="00F25353"/>
    <w:rsid w:val="00F44D1D"/>
    <w:rsid w:val="00F84B6D"/>
    <w:rsid w:val="00F957E8"/>
    <w:rsid w:val="00FA311A"/>
    <w:rsid w:val="00FA5FDA"/>
    <w:rsid w:val="00FB1566"/>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9968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nhideWhenUsed/>
    <w:rsid w:val="00EE7E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85">
      <w:bodyDiv w:val="1"/>
      <w:marLeft w:val="0"/>
      <w:marRight w:val="0"/>
      <w:marTop w:val="0"/>
      <w:marBottom w:val="0"/>
      <w:divBdr>
        <w:top w:val="none" w:sz="0" w:space="0" w:color="auto"/>
        <w:left w:val="none" w:sz="0" w:space="0" w:color="auto"/>
        <w:bottom w:val="none" w:sz="0" w:space="0" w:color="auto"/>
        <w:right w:val="none" w:sz="0" w:space="0" w:color="auto"/>
      </w:divBdr>
    </w:div>
    <w:div w:id="735275300">
      <w:bodyDiv w:val="1"/>
      <w:marLeft w:val="0"/>
      <w:marRight w:val="0"/>
      <w:marTop w:val="0"/>
      <w:marBottom w:val="0"/>
      <w:divBdr>
        <w:top w:val="none" w:sz="0" w:space="0" w:color="auto"/>
        <w:left w:val="none" w:sz="0" w:space="0" w:color="auto"/>
        <w:bottom w:val="none" w:sz="0" w:space="0" w:color="auto"/>
        <w:right w:val="none" w:sz="0" w:space="0" w:color="auto"/>
      </w:divBdr>
    </w:div>
    <w:div w:id="1045569558">
      <w:bodyDiv w:val="1"/>
      <w:marLeft w:val="0"/>
      <w:marRight w:val="0"/>
      <w:marTop w:val="0"/>
      <w:marBottom w:val="0"/>
      <w:divBdr>
        <w:top w:val="none" w:sz="0" w:space="0" w:color="auto"/>
        <w:left w:val="none" w:sz="0" w:space="0" w:color="auto"/>
        <w:bottom w:val="none" w:sz="0" w:space="0" w:color="auto"/>
        <w:right w:val="none" w:sz="0" w:space="0" w:color="auto"/>
      </w:divBdr>
    </w:div>
    <w:div w:id="1076591048">
      <w:bodyDiv w:val="1"/>
      <w:marLeft w:val="0"/>
      <w:marRight w:val="0"/>
      <w:marTop w:val="0"/>
      <w:marBottom w:val="0"/>
      <w:divBdr>
        <w:top w:val="none" w:sz="0" w:space="0" w:color="auto"/>
        <w:left w:val="none" w:sz="0" w:space="0" w:color="auto"/>
        <w:bottom w:val="none" w:sz="0" w:space="0" w:color="auto"/>
        <w:right w:val="none" w:sz="0" w:space="0" w:color="auto"/>
      </w:divBdr>
    </w:div>
    <w:div w:id="1087119427">
      <w:bodyDiv w:val="1"/>
      <w:marLeft w:val="0"/>
      <w:marRight w:val="0"/>
      <w:marTop w:val="0"/>
      <w:marBottom w:val="0"/>
      <w:divBdr>
        <w:top w:val="none" w:sz="0" w:space="0" w:color="auto"/>
        <w:left w:val="none" w:sz="0" w:space="0" w:color="auto"/>
        <w:bottom w:val="none" w:sz="0" w:space="0" w:color="auto"/>
        <w:right w:val="none" w:sz="0" w:space="0" w:color="auto"/>
      </w:divBdr>
    </w:div>
    <w:div w:id="124171621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nevo.co.il/safrut/book/32040"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F3C17" w:rsidP="004F3C17">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4F3C17"/>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4F3C1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נועם סלמה (קטין)</FullName>
        <FirstName>נועם-יהודית</FirstName>
        <LastName>סלמה</LastName>
        <PartyPropertyID>2</PartyPropertyID>
        <PartyPropertyName/>
        <AuthenticationTypeAndNumber>ת"ז 217362847</AuthenticationTypeAndNumber>
        <RepresentatedOrRepresentativesNames>דלית דרורי-מיכלוביץ</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247280421</CasePartyID>
        <PartyTypeID>3</PartyTypeID>
        <ActivityStatusID>1</ActivityStatusID>
        <LegalEntityID>78912022</LegalEntityID>
        <CaseLegalEntityID>121768494</CaseLegalEntityID>
        <AssistantRoleID>33</AssistantRoleID>
        <AuthenticationTypeID>1</AuthenticationTypeID>
        <AuthenticationTypeName>ת"ז</AuthenticationTypeName>
        <LegalEntityNumber>217362847</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
        <MotionID>0</MotionID>
        <CasePleaID>0</CasePleaID>
        <BirthDate>2007-08-17T00:00:00+03:00</BirthDate>
        <FatherName>אחיקם שלמה</FatherName>
        <LinkedCaseID>0</LinkedCaseID>
        <PartyID>1</PartyID>
        <CasePartyCategoryID>2</CasePartyCategoryID>
        <PleaTypeID>4</PleaTypeID>
        <GroupPartyAlias/>
        <IsConverted>false</IsConverted>
        <LegalEntityRegisteredNameID>9102515</LegalEntityRegisteredNameID>
        <LegalEntityNameID>93870413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סלמה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עפרי סלמה (קטין)</FullName>
        <FirstName>עפרי לבנה חביבה</FirstName>
        <LastName>סלמה</LastName>
        <PartyPropertyID>2</PartyPropertyID>
        <PartyPropertyName/>
        <AuthenticationTypeAndNumber>ת"ז 333633337</AuthenticationTypeAndNumber>
        <RepresentatedOrRepresentativesNames>דלית דרורי-מיכלוביץ</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247280530</CasePartyID>
        <PartyTypeID>3</PartyTypeID>
        <ActivityStatusID>1</ActivityStatusID>
        <LegalEntityID>78912042</LegalEntityID>
        <CaseLegalEntityID>121768527</CaseLegalEntityID>
        <AssistantRoleID>33</AssistantRoleID>
        <AuthenticationTypeID>1</AuthenticationTypeID>
        <AuthenticationTypeName>ת"ז</AuthenticationTypeName>
        <LegalEntityNumber>333633337</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
        <MotionID>0</MotionID>
        <CasePleaID>0</CasePleaID>
        <BirthDate>2009-09-23T08:22:32+03:00</BirthDate>
        <FatherName>אחיקם שלמה</FatherName>
        <LinkedCaseID>0</LinkedCaseID>
        <PartyID>1</PartyID>
        <CasePartyCategoryID>2</CasePartyCategoryID>
        <PleaTypeID>4</PleaTypeID>
        <GroupPartyAlias/>
        <IsConverted>false</IsConverted>
        <LegalEntityRegisteredNameID>9102517</LegalEntityRegisteredNameID>
        <LegalEntityNameID>93870425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עפרי סלמה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252736904</CasePartyID>
        <PartyTypeID>3</PartyTypeID>
        <ActivityStatusID>1</ActivityStatusID>
        <LegalEntityID>70172786</LegalEntityID>
        <CaseLegalEntityID>123441909</CaseLegalEntityID>
        <AssistantRoleID>8</AssistantRoleID>
        <AuthenticationTypeID>13</AuthenticationTypeID>
        <AuthenticationTypeName>משרדי ממשלה</AuthenticationTypeName>
        <LegalEntityNumber>570001566</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פל ים 7 חיפה </FullAddress>
        <EmailAddress>marinad@molsa.gov.il</EmailAddress>
        <MotionID>0</MotionID>
        <CasePleaID>0</CasePleaID>
        <LinkedCaseID>0</LinkedCaseID>
        <PartyID>1</PartyID>
        <CasePartyCategoryID>2</CasePartyCategoryID>
        <LegalEntityAddressID>78793379</LegalEntityAddressID>
        <LegalEntityEmailAddressID>68265400</LegalEntityEmailAddressID>
        <PleaTypeID>4</PleaTypeID>
        <GroupPartyAlias/>
        <IsConverted>false</IsConverted>
        <LegalEntityRegisteredNameID>2511776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דלית דרורי-מיכלוביץ</FullName>
        <FirstName>דלית</FirstName>
        <LastName>דרורי-מיכלוביץ</LastName>
        <PartyPropertyName/>
        <AuthenticationTypeAndNumber>מ.ר. 16991</AuthenticationTypeAndNumber>
        <RepresentatedOrRepresentativesNames/>
        <RepresentatedOrRepresentativesCount>0</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253263267</CasePartyID>
        <PartyTypeID>2</PartyTypeID>
        <ActivityStatusID>1</ActivityStatusID>
        <PartyAliasID>105</PartyAliasID>
        <PartyAliasName>בא כוח מסייעים</PartyAliasName>
        <LegalEntityID>397606</LegalEntityID>
        <CaseLegalEntityID>123604281</CaseLegalEntityID>
        <AuthenticationTypeID>4</AuthenticationTypeID>
        <AuthenticationTypeName>מ.ר.</AuthenticationTypeName>
        <LegalEntityNumber>16991</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דוד פינסקר 11 חיפה </FullAddress>
        <MotionID>0</MotionID>
        <CasePleaID>0</CasePleaID>
        <FatherName xml:space="preserve">        </FatherName>
        <LinkedCaseID>0</LinkedCaseID>
        <PartyID>1</PartyID>
        <CasePartyCategoryID>2</CasePartyCategoryID>
        <LegalEntityAddressID>79636533</LegalEntityAddressID>
        <PleaTypeID>4</PleaTypeID>
        <LawyerOfficeName>משרד עו"ד: דלית דרורי-מיכלוביץ</LawyerOfficeName>
        <LawyerOfficeID>438250</LawyerOfficeID>
        <GroupPartyAlias/>
        <IsConverted>false</IsConverted>
        <LegalEntityNameID>18590</LegalEntityNameID>
        <RepresentatedNamesOfAssistant/>
        <LegalEntityTypeID>4</LegalEntityTypeID>
        <IsVerdictExists>false</IsVerdictExists>
        <IsAsirAzir>false</IsAsirAzir>
        <IsPublicationProhibited>false</IsPublicationProhibited>
        <PublicationProhibitedFullName>דלית דרורי-מיכלוביץ</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זכרון יעקב- סדרי דין</FullName>
        <LastName>המחלקה לשירותים חברתיים- זכרון יעקב- סדרי דין</LastName>
        <PartyPropertyName/>
        <AuthenticationTypeAndNumber>רשויות מקומיות 10000000603</AuthenticationTypeAndNumber>
        <RepresentatedOrRepresentativesNames/>
        <RepresentatedOrRepresentativesCount>0</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256024174</CasePartyID>
        <PartyTypeID>3</PartyTypeID>
        <ActivityStatusID>1</ActivityStatusID>
        <LegalEntityID>74466931</LegalEntityID>
        <CaseLegalEntityID>124454912</CaseLegalEntityID>
        <AssistantRoleID>16</AssistantRoleID>
        <AuthenticationTypeID>14</AuthenticationTypeID>
        <AuthenticationTypeName>רשויות מקומיות</AuthenticationTypeName>
        <LegalEntityNumber>10000000603</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הנדיב 11א זכרון יעקב </FullAddress>
        <EmailAddress>meravt@zy1882.co.il</EmailAddress>
        <MotionID>0</MotionID>
        <CasePleaID>0</CasePleaID>
        <LinkedCaseID>0</LinkedCaseID>
        <PartyID>1</PartyID>
        <CasePartyCategoryID>2</CasePartyCategoryID>
        <LegalEntityAddressID>87682850</LegalEntityAddressID>
        <LegalEntityEmailAddressID>68250014</LegalEntityEmailAddressID>
        <PleaTypeID>4</PleaTypeID>
        <GroupPartyAlias/>
        <IsConverted>false</IsConverted>
        <LegalEntityRegisteredNameID>10273019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זכרון יעקב-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מוראד עמאש</FullName>
        <FirstName>מוראד</FirstName>
        <LastName>עמאש</LastName>
        <PartyPropertyName/>
        <AuthenticationTypeAndNumber>מ.ר. 73230</AuthenticationTypeAndNumber>
        <RepresentatedOrRepresentativesNames>אחיקם שלמה סלמה</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248090757</CasePartyID>
        <PartyTypeID>2</PartyTypeID>
        <ActivityStatusID>1</ActivityStatusID>
        <PartyAliasID>21</PartyAliasID>
        <PartyAliasName>בא כוח נתבעים</PartyAliasName>
        <LegalEntityID>75302426</LegalEntityID>
        <CaseLegalEntityID>122014206</CaseLegalEntityID>
        <AuthenticationTypeID>4</AuthenticationTypeID>
        <AuthenticationTypeName>מ.ר.</AuthenticationTypeName>
        <LegalEntityNumber>73230</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ת.ד 516 ג'סר א-זרקא </FullAddress>
        <EmailAddress>muradammash@hotmail.com</EmailAddress>
        <MotionID>0</MotionID>
        <CasePleaID>0</CasePleaID>
        <LinkedCaseID>0</LinkedCaseID>
        <PartyID>2</PartyID>
        <CasePartyCategoryID>2</CasePartyCategoryID>
        <LegalEntityAddressID>79665498</LegalEntityAddressID>
        <LegalEntityEmailAddressID>67901010</LegalEntityEmailAddressID>
        <PleaTypeID>4</PleaTypeID>
        <LawyerOfficeName>משרד עו"ד מוראד עמאש</LawyerOfficeName>
        <LawyerOfficeID>75302427</LawyerOfficeID>
        <GroupPartyAlias/>
        <IsConverted>false</IsConverted>
        <LegalEntityNameID>81661890</LegalEntityNameID>
        <RepresentatedNamesOfAssistant/>
        <LegalEntityTypeID>4</LegalEntityTypeID>
        <IsVerdictExists>false</IsVerdictExists>
        <IsAsirAzir>false</IsAsirAzir>
        <IsPublicationProhibited>false</IsPublicationProhibited>
        <PublicationProhibitedFullName>מוראד עמאש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איטקין</FullName>
        <FirstName>טל</FirstName>
        <LastName>איטקין</LastName>
        <PartyPropertyName/>
        <AuthenticationTypeAndNumber>מ.ר. 25833</AuthenticationTypeAndNumber>
        <RepresentatedOrRepresentativesNames>הדס זפרוצקי</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246415557</CasePartyID>
        <PartyTypeID>2</PartyTypeID>
        <ActivityStatusID>1</ActivityStatusID>
        <PartyAliasID>20</PartyAliasID>
        <PartyAliasName>בא כוח תובעים</PartyAliasName>
        <OrdinalNumber>1</OrdinalNumber>
        <LegalEntityID>387483</LegalEntityID>
        <CaseLegalEntityID>121486017</CaseLegalEntityID>
        <AuthenticationTypeID>4</AuthenticationTypeID>
        <AuthenticationTypeName>מ.ר.</AuthenticationTypeName>
        <LegalEntityNumber>25833</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הנמל 36 קומה 4 שער 3 חיפה </FullAddress>
        <EmailAddress>office@itkintal.co.il</EmailAddress>
        <MotionID>0</MotionID>
        <CasePleaID>0</CasePleaID>
        <LinkedCaseID>0</LinkedCaseID>
        <PartyID>1</PartyID>
        <CasePartyCategoryID>2</CasePartyCategoryID>
        <LegalEntityAddressID>81633006</LegalEntityAddressID>
        <LegalEntityEmailAddressID>67992293</LegalEntityEmailAddressID>
        <PleaTypeID>4</PleaTypeID>
        <LawyerOfficeName>משרד עו"ד: טל איטקין</LawyerOfficeName>
        <LawyerOfficeID>428127</LawyerOfficeID>
        <GroupPartyAlias/>
        <IsConverted>false</IsConverted>
        <LegalEntityNameID>8467</LegalEntityNameID>
        <RepresentatedNamesOfAssistant/>
        <LegalEntityTypeID>4</LegalEntityTypeID>
        <IsVerdictExists>false</IsVerdictExists>
        <IsAsirAzir>false</IsAsirAzir>
        <IsPublicationProhibited>false</IsPublicationProhibited>
        <PublicationProhibitedFullName>טל איטקין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הדס זפרוצקי</FullName>
        <FirstName>הדס</FirstName>
        <LastName>זפרוצקי</LastName>
        <PartyPropertyName/>
        <AuthenticationTypeAndNumber>ת"ז 034277178</AuthenticationTypeAndNumber>
        <RepresentatedOrRepresentativesNames>טל איטקין</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246415556</CasePartyID>
        <PartyTypeID>1</PartyTypeID>
        <ActivityStatusID>1</ActivityStatusID>
        <PartyAliasID>1</PartyAliasID>
        <PartyAliasName>תובע</PartyAliasName>
        <OrdinalNumber>1</OrdinalNumber>
        <LegalEntityID>15783382</LegalEntityID>
        <CaseLegalEntityID>121486016</CaseLegalEntityID>
        <AuthenticationTypeID>1</AuthenticationTypeID>
        <AuthenticationTypeName>ת"ז</AuthenticationTypeName>
        <LegalEntityNumber>034277178</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דרור 11 זכרון יעקב </FullAddress>
        <EmailAddress>hadaszap77@gmail.com</EmailAddress>
        <MotionID>0</MotionID>
        <CasePleaID>0</CasePleaID>
        <FatherName>ראובן</FatherName>
        <LinkedCaseID>0</LinkedCaseID>
        <PartyID>1</PartyID>
        <CasePartyCategoryID>2</CasePartyCategoryID>
        <LegalEntityAddressID>87036586</LegalEntityAddressID>
        <LegalEntityEmailAddressID>68210566</LegalEntityEmailAddressID>
        <PleaTypeID>4</PleaTypeID>
        <GroupPartyAlias>תובעים</GroupPartyAlias>
        <IsConverted>false</IsConverted>
        <LegalEntityNameID>93766410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הדס זפרוצקי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אחיקם שלמה סלמה</FullName>
        <FirstName>אחיקם שלמה</FirstName>
        <LastName>סלמה</LastName>
        <PartyPropertyName/>
        <AuthenticationTypeAndNumber>ת"ז 032003774</AuthenticationTypeAndNumber>
        <RepresentatedOrRepresentativesNames>מוראד עמאש</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246415558</CasePartyID>
        <PartyTypeID>1</PartyTypeID>
        <ActivityStatusID>1</ActivityStatusID>
        <PartyAliasID>2</PartyAliasID>
        <PartyAliasName>נתבע</PartyAliasName>
        <OrdinalNumber>1</OrdinalNumber>
        <LegalEntityID>502543</LegalEntityID>
        <CaseLegalEntityID>121486018</CaseLegalEntityID>
        <AuthenticationTypeID>1</AuthenticationTypeID>
        <AuthenticationTypeName>ת"ז</AuthenticationTypeName>
        <LegalEntityNumber>032003774</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העצמאות 29 בנימינה-גבעת עדה* </FullAddress>
        <EmailAddress>shlomisalama@gmail.com</EmailAddress>
        <MotionID>0</MotionID>
        <CasePleaID>0</CasePleaID>
        <FatherName>שרלס</FatherName>
        <LinkedCaseID>0</LinkedCaseID>
        <PartyID>2</PartyID>
        <CasePartyCategoryID>2</CasePartyCategoryID>
        <LegalEntityAddressID>87036587</LegalEntityAddressID>
        <LegalEntityEmailAddressID>68284441</LegalEntityEmailAddressID>
        <PleaTypeID>4</PleaTypeID>
        <GroupPartyAlias>נתבעים</GroupPartyAlias>
        <IsConverted>false</IsConverted>
        <LegalEntityRegisteredNameID>328308</LegalEntityRegisteredNameID>
        <LegalEntityNameID>93766411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אחיקם שלמה סלמה</PublicationProhibitedFullName>
      </CaseParties>
    </CasePartiesSelectionDS>
    <DecisionName>החלטה  שניתנה ע"י  הילה גורביץ עובדיה</DecisionName>
    <CourtDisplayName>בית משפט לענייני משפחה בחיפה</CourtDisplayName>
    <IsCaseJudgePanel>false</IsCaseJudgePanel>
    <DecisionSignatureDate>2023-09-18T11:16:09.3035639+03:00</DecisionSignatureDate>
    <OpenCaseDate>2022-10-03T12:31:00+03:00</OpenCaseDate>
    <CaseFeeSum>0.000</CaseFeeSum>
    <DecisionTypeID>1</DecisionTypeID>
    <DecisionSignatureUserName>הילה גורביץ עובדיה</DecisionSignatureUserName>
    <DecisionSignatureDateHebrew>2023-09-18T11:16:09.3035639+03:00</DecisionSignatureDateHebrew>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זפרוצקי נ' סלמה</CaseName>
    <DecisionNumberInCase>20</DecisionNumberInCase>
  </dt_Decision>
  <dt_DecisionCase>
    <DecisionID>0</DecisionID>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נועם סלמה (קטין)</FullName>
        <FirstName>נועם-יהודית</FirstName>
        <LastName>סלמה</LastName>
        <PartyPropertyID>2</PartyPropertyID>
        <PartyPropertyName/>
        <AuthenticationTypeAndNumber>ת"ז 217362847</AuthenticationTypeAndNumber>
        <RepresentatedOrRepresentativesNames>דלית דרורי-מיכלוביץ</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247280421</CasePartyID>
        <PartyTypeID>3</PartyTypeID>
        <ActivityStatusID>1</ActivityStatusID>
        <LegalEntityID>78912022</LegalEntityID>
        <CaseLegalEntityID>121768494</CaseLegalEntityID>
        <AssistantRoleID>33</AssistantRoleID>
        <AuthenticationTypeID>1</AuthenticationTypeID>
        <AuthenticationTypeName>ת"ז</AuthenticationTypeName>
        <LegalEntityNumber>217362847</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
        <MotionID>0</MotionID>
        <CasePleaID>0</CasePleaID>
        <BirthDate>2007-08-17T00:00:00+03:00</BirthDate>
        <FatherName>אחיקם שלמה</FatherName>
        <LinkedCaseID>0</LinkedCaseID>
        <PartyID>1</PartyID>
        <CasePartyCategoryID>2</CasePartyCategoryID>
        <PleaTypeID>4</PleaTypeID>
        <GroupPartyAlias/>
        <IsConverted>false</IsConverted>
        <LegalEntityRegisteredNameID>9102515</LegalEntityRegisteredNameID>
        <LegalEntityNameID>93870413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סלמה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עפרי סלמה (קטין)</FullName>
        <FirstName>עפרי לבנה חביבה</FirstName>
        <LastName>סלמה</LastName>
        <PartyPropertyID>2</PartyPropertyID>
        <PartyPropertyName/>
        <AuthenticationTypeAndNumber>ת"ז 333633337</AuthenticationTypeAndNumber>
        <RepresentatedOrRepresentativesNames>דלית דרורי-מיכלוביץ</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247280530</CasePartyID>
        <PartyTypeID>3</PartyTypeID>
        <ActivityStatusID>1</ActivityStatusID>
        <LegalEntityID>78912042</LegalEntityID>
        <CaseLegalEntityID>121768527</CaseLegalEntityID>
        <AssistantRoleID>33</AssistantRoleID>
        <AuthenticationTypeID>1</AuthenticationTypeID>
        <AuthenticationTypeName>ת"ז</AuthenticationTypeName>
        <LegalEntityNumber>333633337</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
        <MotionID>0</MotionID>
        <CasePleaID>0</CasePleaID>
        <BirthDate>2009-09-23T08:22:32+03:00</BirthDate>
        <FatherName>אחיקם שלמה</FatherName>
        <LinkedCaseID>0</LinkedCaseID>
        <PartyID>1</PartyID>
        <CasePartyCategoryID>2</CasePartyCategoryID>
        <PleaTypeID>4</PleaTypeID>
        <GroupPartyAlias/>
        <IsConverted>false</IsConverted>
        <LegalEntityRegisteredNameID>9102517</LegalEntityRegisteredNameID>
        <LegalEntityNameID>93870425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עפרי סלמה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252736904</CasePartyID>
        <PartyTypeID>3</PartyTypeID>
        <ActivityStatusID>1</ActivityStatusID>
        <LegalEntityID>70172786</LegalEntityID>
        <CaseLegalEntityID>123441909</CaseLegalEntityID>
        <AssistantRoleID>8</AssistantRoleID>
        <AuthenticationTypeID>13</AuthenticationTypeID>
        <AuthenticationTypeName>משרדי ממשלה</AuthenticationTypeName>
        <LegalEntityNumber>570001566</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פל ים 7 חיפה </FullAddress>
        <EmailAddress>marinad@molsa.gov.il</EmailAddress>
        <MotionID>0</MotionID>
        <CasePleaID>0</CasePleaID>
        <LinkedCaseID>0</LinkedCaseID>
        <PartyID>1</PartyID>
        <CasePartyCategoryID>2</CasePartyCategoryID>
        <LegalEntityAddressID>78793379</LegalEntityAddressID>
        <LegalEntityEmailAddressID>68265400</LegalEntityEmailAddressID>
        <PleaTypeID>4</PleaTypeID>
        <GroupPartyAlias/>
        <IsConverted>false</IsConverted>
        <LegalEntityRegisteredNameID>2511776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חיפה</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דלית דרורי-מיכלוביץ</FullName>
        <FirstName>דלית</FirstName>
        <LastName>דרורי-מיכלוביץ</LastName>
        <PartyPropertyName/>
        <AuthenticationTypeAndNumber>מ.ר. 16991</AuthenticationTypeAndNumber>
        <RepresentatedOrRepresentativesNames/>
        <RepresentatedOrRepresentativesCount>0</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253263267</CasePartyID>
        <PartyTypeID>2</PartyTypeID>
        <ActivityStatusID>1</ActivityStatusID>
        <PartyAliasID>105</PartyAliasID>
        <PartyAliasName>בא כוח מסייעים</PartyAliasName>
        <LegalEntityID>397606</LegalEntityID>
        <CaseLegalEntityID>123604281</CaseLegalEntityID>
        <AuthenticationTypeID>4</AuthenticationTypeID>
        <AuthenticationTypeName>מ.ר.</AuthenticationTypeName>
        <LegalEntityNumber>16991</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דוד פינסקר 11 חיפה </FullAddress>
        <MotionID>0</MotionID>
        <CasePleaID>0</CasePleaID>
        <FatherName xml:space="preserve">        </FatherName>
        <LinkedCaseID>0</LinkedCaseID>
        <PartyID>1</PartyID>
        <CasePartyCategoryID>2</CasePartyCategoryID>
        <LegalEntityAddressID>79636533</LegalEntityAddressID>
        <PleaTypeID>4</PleaTypeID>
        <LawyerOfficeName>משרד עו"ד: דלית דרורי-מיכלוביץ</LawyerOfficeName>
        <LawyerOfficeID>438250</LawyerOfficeID>
        <GroupPartyAlias/>
        <IsConverted>false</IsConverted>
        <LegalEntityNameID>18590</LegalEntityNameID>
        <RepresentatedNamesOfAssistant/>
        <LegalEntityTypeID>4</LegalEntityTypeID>
        <IsVerdictExists>false</IsVerdictExists>
        <IsAsirAzir>false</IsAsirAzir>
        <IsPublicationProhibited>false</IsPublicationProhibited>
        <PublicationProhibitedFullName>דלית דרורי-מיכלוביץ</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זכרון יעקב- סדרי דין</FullName>
        <LastName>המחלקה לשירותים חברתיים- זכרון יעקב- סדרי דין</LastName>
        <PartyPropertyName/>
        <AuthenticationTypeAndNumber>רשויות מקומיות 10000000603</AuthenticationTypeAndNumber>
        <RepresentatedOrRepresentativesNames/>
        <RepresentatedOrRepresentativesCount>0</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256024174</CasePartyID>
        <PartyTypeID>3</PartyTypeID>
        <ActivityStatusID>1</ActivityStatusID>
        <LegalEntityID>74466931</LegalEntityID>
        <CaseLegalEntityID>124454912</CaseLegalEntityID>
        <AssistantRoleID>16</AssistantRoleID>
        <AuthenticationTypeID>14</AuthenticationTypeID>
        <AuthenticationTypeName>רשויות מקומיות</AuthenticationTypeName>
        <LegalEntityNumber>10000000603</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הנדיב 11א זכרון יעקב </FullAddress>
        <EmailAddress>meravt@zy1882.co.il</EmailAddress>
        <MotionID>0</MotionID>
        <CasePleaID>0</CasePleaID>
        <LinkedCaseID>0</LinkedCaseID>
        <PartyID>1</PartyID>
        <CasePartyCategoryID>2</CasePartyCategoryID>
        <LegalEntityAddressID>87682850</LegalEntityAddressID>
        <LegalEntityEmailAddressID>68250014</LegalEntityEmailAddressID>
        <PleaTypeID>4</PleaTypeID>
        <GroupPartyAlias/>
        <IsConverted>false</IsConverted>
        <LegalEntityRegisteredNameID>10273019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זכרון יעקב-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מוראד עמאש</FullName>
        <FirstName>מוראד</FirstName>
        <LastName>עמאש</LastName>
        <PartyPropertyName/>
        <AuthenticationTypeAndNumber>מ.ר. 73230</AuthenticationTypeAndNumber>
        <RepresentatedOrRepresentativesNames>אחיקם שלמה סלמה</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248090757</CasePartyID>
        <PartyTypeID>2</PartyTypeID>
        <ActivityStatusID>1</ActivityStatusID>
        <PartyAliasID>21</PartyAliasID>
        <PartyAliasName>בא כוח נתבעים</PartyAliasName>
        <LegalEntityID>75302426</LegalEntityID>
        <CaseLegalEntityID>122014206</CaseLegalEntityID>
        <AuthenticationTypeID>4</AuthenticationTypeID>
        <AuthenticationTypeName>מ.ר.</AuthenticationTypeName>
        <LegalEntityNumber>73230</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ת.ד 516 ג'סר א-זרקא </FullAddress>
        <EmailAddress>muradammash@hotmail.com</EmailAddress>
        <MotionID>0</MotionID>
        <CasePleaID>0</CasePleaID>
        <LinkedCaseID>0</LinkedCaseID>
        <PartyID>2</PartyID>
        <CasePartyCategoryID>2</CasePartyCategoryID>
        <LegalEntityAddressID>79665498</LegalEntityAddressID>
        <LegalEntityEmailAddressID>67901010</LegalEntityEmailAddressID>
        <PleaTypeID>4</PleaTypeID>
        <LawyerOfficeName>משרד עו"ד מוראד עמאש</LawyerOfficeName>
        <LawyerOfficeID>75302427</LawyerOfficeID>
        <GroupPartyAlias/>
        <IsConverted>false</IsConverted>
        <LegalEntityNameID>81661890</LegalEntityNameID>
        <RepresentatedNamesOfAssistant/>
        <LegalEntityTypeID>4</LegalEntityTypeID>
        <IsVerdictExists>false</IsVerdictExists>
        <IsAsirAzir>false</IsAsirAzir>
        <IsPublicationProhibited>false</IsPublicationProhibited>
        <PublicationProhibitedFullName>מוראד עמאש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איטקין</FullName>
        <FirstName>טל</FirstName>
        <LastName>איטקין</LastName>
        <PartyPropertyName/>
        <AuthenticationTypeAndNumber>מ.ר. 25833</AuthenticationTypeAndNumber>
        <RepresentatedOrRepresentativesNames>הדס זפרוצקי</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246415557</CasePartyID>
        <PartyTypeID>2</PartyTypeID>
        <ActivityStatusID>1</ActivityStatusID>
        <PartyAliasID>20</PartyAliasID>
        <PartyAliasName>בא כוח תובעים</PartyAliasName>
        <OrdinalNumber>1</OrdinalNumber>
        <LegalEntityID>387483</LegalEntityID>
        <CaseLegalEntityID>121486017</CaseLegalEntityID>
        <AuthenticationTypeID>4</AuthenticationTypeID>
        <AuthenticationTypeName>מ.ר.</AuthenticationTypeName>
        <LegalEntityNumber>25833</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הנמל 36 קומה 4 שער 3 חיפה </FullAddress>
        <EmailAddress>office@itkintal.co.il</EmailAddress>
        <MotionID>0</MotionID>
        <CasePleaID>0</CasePleaID>
        <LinkedCaseID>0</LinkedCaseID>
        <PartyID>1</PartyID>
        <CasePartyCategoryID>2</CasePartyCategoryID>
        <LegalEntityAddressID>81633006</LegalEntityAddressID>
        <LegalEntityEmailAddressID>67992293</LegalEntityEmailAddressID>
        <PleaTypeID>4</PleaTypeID>
        <LawyerOfficeName>משרד עו"ד: טל איטקין</LawyerOfficeName>
        <LawyerOfficeID>428127</LawyerOfficeID>
        <GroupPartyAlias/>
        <IsConverted>false</IsConverted>
        <LegalEntityNameID>8467</LegalEntityNameID>
        <RepresentatedNamesOfAssistant/>
        <LegalEntityTypeID>4</LegalEntityTypeID>
        <IsVerdictExists>false</IsVerdictExists>
        <IsAsirAzir>false</IsAsirAzir>
        <IsPublicationProhibited>false</IsPublicationProhibited>
        <PublicationProhibitedFullName>טל איטקין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הדס זפרוצקי</FullName>
        <FirstName>הדס</FirstName>
        <LastName>זפרוצקי</LastName>
        <PartyPropertyName/>
        <AuthenticationTypeAndNumber>ת"ז 034277178</AuthenticationTypeAndNumber>
        <RepresentatedOrRepresentativesNames>טל איטקין</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246415556</CasePartyID>
        <PartyTypeID>1</PartyTypeID>
        <ActivityStatusID>1</ActivityStatusID>
        <PartyAliasID>1</PartyAliasID>
        <PartyAliasName>תובע</PartyAliasName>
        <OrdinalNumber>1</OrdinalNumber>
        <LegalEntityID>15783382</LegalEntityID>
        <CaseLegalEntityID>121486016</CaseLegalEntityID>
        <AuthenticationTypeID>1</AuthenticationTypeID>
        <AuthenticationTypeName>ת"ז</AuthenticationTypeName>
        <LegalEntityNumber>034277178</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דרור 11 זכרון יעקב </FullAddress>
        <EmailAddress>hadaszap77@gmail.com</EmailAddress>
        <MotionID>0</MotionID>
        <CasePleaID>0</CasePleaID>
        <FatherName>ראובן</FatherName>
        <LinkedCaseID>0</LinkedCaseID>
        <PartyID>1</PartyID>
        <CasePartyCategoryID>2</CasePartyCategoryID>
        <LegalEntityAddressID>87036586</LegalEntityAddressID>
        <LegalEntityEmailAddressID>68210566</LegalEntityEmailAddressID>
        <PleaTypeID>4</PleaTypeID>
        <GroupPartyAlias>תובעים</GroupPartyAlias>
        <IsConverted>false</IsConverted>
        <LegalEntityNameID>93766410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הדס זפרוצקי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אחיקם שלמה סלמה</FullName>
        <FirstName>אחיקם שלמה</FirstName>
        <LastName>סלמה</LastName>
        <PartyPropertyName/>
        <AuthenticationTypeAndNumber>ת"ז 032003774</AuthenticationTypeAndNumber>
        <RepresentatedOrRepresentativesNames>מוראד עמאש</RepresentatedOrRepresentativesNames>
        <RepresentatedOrRepresentativesCount>1</RepresentatedOrRepresentativesCount>
        <InvitedBy/>
        <CaseID>79646131</CaseID>
        <CaseJudicialPersonPresentationDS>
          <CaseJudicalPersonActive>
            <CaseID>79646131</CaseID>
            <JudicialPersonID>028651073@GOV.IL</JudicialPersonID>
            <JudicialPersonTypeID>1</JudicialPersonTypeID>
            <JudicialTypeID>1</JudicialTypeID>
            <IsChairman>false</IsChairman>
            <TreatmentStartDate>2022-10-03T14:28:49.793+03:00</TreatmentStartDate>
            <TreatmentFinishDate>9999-12-31T23:59:59+02:00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246415558</CasePartyID>
        <PartyTypeID>1</PartyTypeID>
        <ActivityStatusID>1</ActivityStatusID>
        <PartyAliasID>2</PartyAliasID>
        <PartyAliasName>נתבע</PartyAliasName>
        <OrdinalNumber>1</OrdinalNumber>
        <LegalEntityID>502543</LegalEntityID>
        <CaseLegalEntityID>121486018</CaseLegalEntityID>
        <AuthenticationTypeID>1</AuthenticationTypeID>
        <AuthenticationTypeName>ת"ז</AuthenticationTypeName>
        <LegalEntityNumber>032003774</LegalEntityNumber>
        <IsMainPartyType>true</IsMainPartyType>
        <CaseDisplayIdentifier>5532-10-22</CaseDisplayIdentifier>
        <CaseTypeID>10262</CaseTypeID>
        <CaseTypeName>תביעה לאחר הסדר התדיינויות במשפחה (תלה"מ)</CaseTypeName>
        <CaseName>זפרוצקי נ' סלמה</CaseName>
        <FullAddress>העצמאות 29 בנימינה-גבעת עדה* </FullAddress>
        <EmailAddress>shlomisalama@gmail.com</EmailAddress>
        <MotionID>0</MotionID>
        <CasePleaID>0</CasePleaID>
        <FatherName>שרלס</FatherName>
        <LinkedCaseID>0</LinkedCaseID>
        <PartyID>2</PartyID>
        <CasePartyCategoryID>2</CasePartyCategoryID>
        <LegalEntityAddressID>87036587</LegalEntityAddressID>
        <LegalEntityEmailAddressID>68284441</LegalEntityEmailAddressID>
        <PleaTypeID>4</PleaTypeID>
        <GroupPartyAlias>נתבעים</GroupPartyAlias>
        <IsConverted>false</IsConverted>
        <LegalEntityRegisteredNameID>328308</LegalEntityRegisteredNameID>
        <LegalEntityNameID>93766411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אחיקם שלמה סלמה</PublicationProhibitedFullName>
      </CaseParties>
    </CasePartiesSelectionDS>
    <CaseName>זפרוצקי נ' סלמה</CaseName>
    <CaseDisplayIdentifier>5532-10-22</CaseDisplayIdentifier>
    <CaseInterestID>10511</CaseInterestID>
    <CaseTypeShortName>תלה"מ</CaseTypeShortName>
  </dt_DecisionCase>
  <dt_DecisionJudgePanel>
    <JudgeID>028651073@GOV.IL</JudgeID>
    <DisplayName>הילה גורביץ עובדיה</DisplayName>
    <RoleName>שופט</RoleName>
    <UserTitleName>שופטת</UserTitleName>
  </dt_DecisionJudgePanel>
  <dt_LegalEntityDetails>
    <Fax/>
    <Phone/>
    <AddressDesc/>
    <PartyID>1</PartyID>
    <PartyTypeID>3</PartyTypeID>
    <DecisionID>0</DecisionID>
    <AssistantRoleID>33</AssistantRoleID>
    <StreetName/>
    <CityName/>
    <FullName>נועם סלמה</FullName>
    <Email/>
    <IsPublicationProhibited>false</IsPublicationProhibited>
  </dt_LegalEntityDetails>
  <dt_LegalEntityDetails>
    <Fax/>
    <Phone/>
    <AddressDesc/>
    <PartyID>1</PartyID>
    <PartyTypeID>3</PartyTypeID>
    <DecisionID>0</DecisionID>
    <AssistantRoleID>33</AssistantRoleID>
    <StreetName/>
    <CityName/>
    <FullName>עפרי סלמה</FullName>
    <Email/>
    <IsPublicationProhibited>false</IsPublicationProhibited>
  </dt_LegalEntityDetails>
  <dt_LegalEntityDetails>
    <Fax>072-2506261</Fax>
    <Phone>04-6261155</Phone>
    <PartyID>2</PartyID>
    <PartyTypeID>2</PartyTypeID>
    <DecisionID>0</DecisionID>
    <StreetName>ת.ד 516</StreetName>
    <ZipCode>37858</ZipCode>
    <CityName>ג'סר א-זרקא</CityName>
    <FullName>מוראד עמאש</FullName>
    <Email>muradammash@hotmail.com</Email>
    <IsPublicationProhibited>false</IsPublicationProhibited>
  </dt_LegalEntityDetails>
  <dt_LegalEntityDetails>
    <Fax>04-8660759</Fax>
    <Phone>072-3744380</Phone>
    <AddressDesc/>
    <PartyID>1</PartyID>
    <PartyTypeID>3</PartyTypeID>
    <DecisionID>0</DecisionID>
    <AssistantRoleID>8</AssistantRoleID>
    <StreetName>פל ים 7</StreetName>
    <ZipCode>31000</ZipCode>
    <CityName>חיפה</CityName>
    <FullName> יחידת סיוע שליד בימ"ש לענייני משפחה חיפה</FullName>
    <Email>marinad@molsa.gov.il</Email>
    <IsPublicationProhibited>false</IsPublicationProhibited>
  </dt_LegalEntityDetails>
  <dt_LegalEntityDetails>
    <Fax>153-549246741</Fax>
    <PartyID>1</PartyID>
    <PartyTypeID>2</PartyTypeID>
    <DecisionID>0</DecisionID>
    <StreetName>דוד פינסקר 11</StreetName>
    <CityName>חיפה</CityName>
    <FullName>דלית דרורי-מיכלוביץ</FullName>
    <IsPublicationProhibited>false</IsPublicationProhibited>
  </dt_LegalEntityDetails>
  <dt_LegalEntityDetails>
    <Fax>04-6292350</Fax>
    <Phone>04-6297137</Phone>
    <AddressDesc/>
    <PartyID>1</PartyID>
    <PartyTypeID>3</PartyTypeID>
    <DecisionID>0</DecisionID>
    <AssistantRoleID>16</AssistantRoleID>
    <StreetName>הנדיב 11א</StreetName>
    <CityName>זכרון יעקב</CityName>
    <FullName> המחלקה לשירותים חברתיים- זכרון יעקב- סדרי דין</FullName>
    <Email>meravt@zy1882.co.il</Email>
    <IsPublicationProhibited>false</IsPublicationProhibited>
  </dt_LegalEntityDetails>
  <dt_LegalEntityDetails>
    <PartyID>1</PartyID>
    <PartyTypeID>1</PartyTypeID>
    <DecisionID>0</DecisionID>
    <StreetName>דרור 11</StreetName>
    <CityName>זכרון יעקב</CityName>
    <FullName>הדס  זפרוצקי </FullName>
    <Email>hadaszap77@gmail.com</Email>
    <IsPublicationProhibited>false</IsPublicationProhibited>
  </dt_LegalEntityDetails>
  <dt_LegalEntityDetails>
    <Fax>04-8664599</Fax>
    <Phone>04-8661919</Phone>
    <PartyID>1</PartyID>
    <PartyTypeID>2</PartyTypeID>
    <DecisionID>0</DecisionID>
    <StreetName>הנמל 36 קומה 4 שער 3</StreetName>
    <ZipCode>3133202</ZipCode>
    <CityName>חיפה</CityName>
    <FullName>טל איטקין</FullName>
    <Email>office@itkintal.co.il</Email>
    <IsPublicationProhibited>false</IsPublicationProhibited>
  </dt_LegalEntityDetails>
  <dt_LegalEntityDetails>
    <PartyID>2</PartyID>
    <PartyTypeID>1</PartyTypeID>
    <DecisionID>0</DecisionID>
    <StreetName>העצמאות 29</StreetName>
    <CityName>בנימינה-גבעת עדה*</CityName>
    <FullName>אחיקם שלמה  סלמה </FullName>
    <Email>shlomisalama@gmail.com</Email>
    <IsPublicationProhibited>false</IsPublicationProhibited>
  </dt_LegalEntityDetails>
  <dt_CaseJudicalPersonActive>
    <CaseJudicalPerson>שופטת הילה גורביץ עובדיה</CaseJudicalPerson>
  </dt_CaseJudicalPersonActive>
  <dt_Sitting>
    <PreviousMeetingDate>2023-09-18T10:30:00+03:00</PreviousMeetingDate>
    <PreviousSittingTypeID>1</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FF8D0-1D3F-4004-9D05-C436734C3CB1}">
  <ds:schemaRefs/>
</ds:datastoreItem>
</file>

<file path=customXml/itemProps2.xml><?xml version="1.0" encoding="utf-8"?>
<ds:datastoreItem xmlns:ds="http://schemas.openxmlformats.org/officeDocument/2006/customXml" ds:itemID="{10F40957-9225-459C-B5E5-CFC9EC8F7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2988</Words>
  <Characters>14117</Characters>
  <Application>Microsoft Office Word</Application>
  <DocSecurity>4</DocSecurity>
  <Lines>320</Lines>
  <Paragraphs>82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2023-11-23T13:33:00Z</dcterms:created>
  <dcterms:modified xsi:type="dcterms:W3CDTF">2023-11-23T13:33:00Z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f4e2929a4cb3c90d8a450b14258f53288daf0ebba3848ed9fc0d508698633df0</vt:lpwstr>
  </property>
</Properties>
</file>